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34CB8" w14:textId="7B2B13DA" w:rsidR="00F30091" w:rsidRDefault="00F30091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3EA58356" w14:textId="6EAC5EDE" w:rsidR="00942610" w:rsidRDefault="00942610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65C068AD" w14:textId="77777777" w:rsidR="00942610" w:rsidRPr="00942610" w:rsidRDefault="00942610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2F62EB63" w14:textId="6CFF5FC2" w:rsidR="00F30091" w:rsidRDefault="00F30091" w:rsidP="00F30091">
      <w:pPr>
        <w:spacing w:after="300" w:line="240" w:lineRule="auto"/>
        <w:ind w:firstLine="0"/>
        <w:jc w:val="center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1C097B62" w14:textId="32CF1347" w:rsidR="00942610" w:rsidRDefault="00942610" w:rsidP="00F30091">
      <w:pPr>
        <w:spacing w:after="300" w:line="240" w:lineRule="auto"/>
        <w:ind w:firstLine="0"/>
        <w:jc w:val="center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4D2358DE" w14:textId="77777777" w:rsidR="00942610" w:rsidRPr="00942610" w:rsidRDefault="00942610" w:rsidP="00F30091">
      <w:pPr>
        <w:spacing w:after="300" w:line="240" w:lineRule="auto"/>
        <w:ind w:firstLine="0"/>
        <w:jc w:val="center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</w:p>
    <w:p w14:paraId="457D24F3" w14:textId="77777777" w:rsidR="00942610" w:rsidRDefault="009968E8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t>ST</w:t>
      </w:r>
      <w:r w:rsidR="00F30091"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t>-0</w:t>
      </w:r>
      <w:r w:rsidR="00944BE1"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t>1</w:t>
      </w:r>
      <w:r w:rsidR="00F30091"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t>.00</w:t>
      </w:r>
    </w:p>
    <w:p w14:paraId="00ED05D1" w14:textId="217CA2C5" w:rsidR="00F30091" w:rsidRPr="00942610" w:rsidRDefault="00F30091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br/>
        <w:t>KANALIZACJA DESZCZOWA</w:t>
      </w:r>
    </w:p>
    <w:p w14:paraId="2004D607" w14:textId="77777777" w:rsidR="00F30091" w:rsidRPr="00942610" w:rsidRDefault="00F30091" w:rsidP="00942610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942610">
        <w:rPr>
          <w:rFonts w:ascii="Calibri" w:eastAsia="Times New Roman" w:hAnsi="Calibri" w:cs="Calibri"/>
          <w:b/>
          <w:sz w:val="36"/>
          <w:szCs w:val="36"/>
          <w:lang w:eastAsia="pl-PL"/>
        </w:rPr>
        <w:br w:type="page"/>
      </w:r>
    </w:p>
    <w:p w14:paraId="74939FBC" w14:textId="77777777" w:rsidR="00F30091" w:rsidRPr="00942610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bookmarkStart w:id="0" w:name="_Toc33173688"/>
      <w:r w:rsidRPr="00942610">
        <w:rPr>
          <w:rFonts w:ascii="Calibri" w:hAnsi="Calibri" w:cs="Calibri"/>
          <w:sz w:val="20"/>
          <w:szCs w:val="20"/>
        </w:rPr>
        <w:lastRenderedPageBreak/>
        <w:t>WS</w:t>
      </w:r>
      <w:r w:rsidRPr="000F33BB">
        <w:rPr>
          <w:rFonts w:ascii="Calibri" w:hAnsi="Calibri" w:cs="Calibri"/>
          <w:sz w:val="20"/>
          <w:szCs w:val="20"/>
        </w:rPr>
        <w:t>T</w:t>
      </w:r>
      <w:r w:rsidRPr="00942610">
        <w:rPr>
          <w:rFonts w:ascii="Calibri" w:hAnsi="Calibri" w:cs="Calibri"/>
          <w:sz w:val="20"/>
          <w:szCs w:val="20"/>
        </w:rPr>
        <w:t>ĘP</w:t>
      </w:r>
      <w:bookmarkEnd w:id="0"/>
    </w:p>
    <w:p w14:paraId="5E63E8CB" w14:textId="3590B33A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Przedmiot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642C0013" w14:textId="104BB6F9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Przedmiotem niniejszej specyfikacji technicznej (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) są wymagania ogólne dotyczące wykonania i odbioru robót związanych z tematem </w:t>
      </w:r>
      <w:r w:rsidR="00D17CEE" w:rsidRPr="00942610">
        <w:rPr>
          <w:rFonts w:ascii="Calibri" w:hAnsi="Calibri" w:cs="Calibri"/>
          <w:sz w:val="20"/>
          <w:szCs w:val="20"/>
        </w:rPr>
        <w:t xml:space="preserve">„ </w:t>
      </w:r>
      <w:r w:rsidR="00944BE1" w:rsidRPr="00942610">
        <w:rPr>
          <w:rFonts w:ascii="Calibri" w:hAnsi="Calibri" w:cs="Calibri"/>
          <w:sz w:val="20"/>
          <w:szCs w:val="20"/>
        </w:rPr>
        <w:t xml:space="preserve">tematu „ Rozbudowa drogi powiatowej nr 1908E od drogi wojewódzkiej 483 do m. Magdalenów” </w:t>
      </w:r>
      <w:r w:rsidRPr="00942610">
        <w:rPr>
          <w:rFonts w:ascii="Calibri" w:hAnsi="Calibri" w:cs="Calibri"/>
          <w:sz w:val="20"/>
          <w:szCs w:val="20"/>
        </w:rPr>
        <w:t>zgodnie z Dokumentacją Projektową.</w:t>
      </w:r>
    </w:p>
    <w:p w14:paraId="5D008318" w14:textId="64981F1E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stosowania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77B213E5" w14:textId="7AA241C0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Specyfikacja Techniczna jest stosowana jako dokument w postępowaniu przetargowym i przy realizacji umowy na wykonanie robót związanych z realizacją przedsięwzięcia wymienionego  w punkcie 1.</w:t>
      </w:r>
      <w:r w:rsidR="004C34B4" w:rsidRPr="00942610">
        <w:rPr>
          <w:rFonts w:ascii="Calibri" w:hAnsi="Calibri" w:cs="Calibri"/>
          <w:sz w:val="20"/>
          <w:szCs w:val="20"/>
        </w:rPr>
        <w:t>1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05B232C7" w14:textId="72F2A420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robót objętych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2052B611" w14:textId="31A858A2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Ustalenia zawarte w niniejszej specyfikacji dotyczą zasad prowadzenia robót związanych   z wykonaniem kanalizacji deszczowej. Projektowany układ kanalizacji deszczowej obejmuje budowę:</w:t>
      </w:r>
    </w:p>
    <w:p w14:paraId="201F5F61" w14:textId="1A180752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kolektorów deszczowych z rur </w:t>
      </w:r>
      <w:r w:rsidR="00F42284" w:rsidRPr="00942610">
        <w:rPr>
          <w:rFonts w:ascii="Calibri" w:hAnsi="Calibri" w:cs="Calibri"/>
          <w:sz w:val="20"/>
          <w:szCs w:val="20"/>
        </w:rPr>
        <w:t>PP-MD</w:t>
      </w:r>
      <w:r w:rsidR="002B4222" w:rsidRPr="00942610">
        <w:rPr>
          <w:rFonts w:ascii="Calibri" w:hAnsi="Calibri" w:cs="Calibri"/>
          <w:sz w:val="20"/>
          <w:szCs w:val="20"/>
        </w:rPr>
        <w:t>,</w:t>
      </w:r>
    </w:p>
    <w:p w14:paraId="6E9ABE5D" w14:textId="6E4D1480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przykanalików z rur </w:t>
      </w:r>
      <w:r w:rsidR="00F42284" w:rsidRPr="00942610">
        <w:rPr>
          <w:rFonts w:ascii="Calibri" w:hAnsi="Calibri" w:cs="Calibri"/>
          <w:sz w:val="20"/>
          <w:szCs w:val="20"/>
        </w:rPr>
        <w:t>PP-MD</w:t>
      </w:r>
      <w:r w:rsidRPr="00942610">
        <w:rPr>
          <w:rFonts w:ascii="Calibri" w:hAnsi="Calibri" w:cs="Calibri"/>
          <w:sz w:val="20"/>
          <w:szCs w:val="20"/>
        </w:rPr>
        <w:t xml:space="preserve"> obejmujących odpływ wód z wpustów deszczowych do w/w kolektorów</w:t>
      </w:r>
      <w:r w:rsidR="002B4222" w:rsidRPr="00942610">
        <w:rPr>
          <w:rFonts w:ascii="Calibri" w:hAnsi="Calibri" w:cs="Calibri"/>
          <w:sz w:val="20"/>
          <w:szCs w:val="20"/>
        </w:rPr>
        <w:t>,</w:t>
      </w:r>
    </w:p>
    <w:p w14:paraId="4185E37B" w14:textId="76FF0DE8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studni rewizyjnych</w:t>
      </w:r>
      <w:r w:rsidR="002B4222" w:rsidRPr="00942610">
        <w:rPr>
          <w:rFonts w:ascii="Calibri" w:hAnsi="Calibri" w:cs="Calibri"/>
          <w:sz w:val="20"/>
          <w:szCs w:val="20"/>
        </w:rPr>
        <w:t xml:space="preserve"> i</w:t>
      </w:r>
      <w:r w:rsidRPr="00942610">
        <w:rPr>
          <w:rFonts w:ascii="Calibri" w:hAnsi="Calibri" w:cs="Calibri"/>
          <w:sz w:val="20"/>
          <w:szCs w:val="20"/>
        </w:rPr>
        <w:t xml:space="preserve"> włączeniowych</w:t>
      </w:r>
      <w:r w:rsidR="00060ACC" w:rsidRPr="00942610">
        <w:rPr>
          <w:rFonts w:ascii="Calibri" w:hAnsi="Calibri" w:cs="Calibri"/>
          <w:sz w:val="20"/>
          <w:szCs w:val="20"/>
        </w:rPr>
        <w:t>, wpustów deszczowych</w:t>
      </w:r>
      <w:r w:rsidR="002B4222" w:rsidRPr="00942610">
        <w:rPr>
          <w:rFonts w:ascii="Calibri" w:hAnsi="Calibri" w:cs="Calibri"/>
          <w:sz w:val="20"/>
          <w:szCs w:val="20"/>
        </w:rPr>
        <w:t>,</w:t>
      </w:r>
    </w:p>
    <w:p w14:paraId="4874BC86" w14:textId="5D7E016D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wylot</w:t>
      </w:r>
      <w:r w:rsidR="002B4222" w:rsidRPr="00942610">
        <w:rPr>
          <w:rFonts w:ascii="Calibri" w:hAnsi="Calibri" w:cs="Calibri"/>
          <w:sz w:val="20"/>
          <w:szCs w:val="20"/>
        </w:rPr>
        <w:t>ów</w:t>
      </w:r>
      <w:r w:rsidRPr="00942610">
        <w:rPr>
          <w:rFonts w:ascii="Calibri" w:hAnsi="Calibri" w:cs="Calibri"/>
          <w:sz w:val="20"/>
          <w:szCs w:val="20"/>
        </w:rPr>
        <w:t xml:space="preserve"> do odbiornika</w:t>
      </w:r>
    </w:p>
    <w:p w14:paraId="32DE4F76" w14:textId="27B9324E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Zakres ogólny robót przy wykonywaniu kanalizacji deszczowej obejmuje:</w:t>
      </w:r>
    </w:p>
    <w:p w14:paraId="159B211C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oznakowanie robót,</w:t>
      </w:r>
    </w:p>
    <w:p w14:paraId="7B51EE55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dostawę materiałów,</w:t>
      </w:r>
    </w:p>
    <w:p w14:paraId="113137CE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prac przygotowawczych, w tym rozbiórki istniejących nawierzchni, przekopy próbne oraz podwieszenie instalacji obcych,</w:t>
      </w:r>
    </w:p>
    <w:p w14:paraId="2836964E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wykopu w gruncie kat. I-IV wraz z umocnieniem ścian wykopu i jego odwod</w:t>
      </w:r>
      <w:r w:rsidRPr="00942610">
        <w:rPr>
          <w:rFonts w:ascii="Calibri" w:hAnsi="Calibri" w:cs="Calibri"/>
          <w:sz w:val="20"/>
          <w:szCs w:val="20"/>
        </w:rPr>
        <w:softHyphen/>
        <w:t>nieniem,</w:t>
      </w:r>
    </w:p>
    <w:p w14:paraId="5130F83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przygotowanie podłoża i fundamentu pod przewody i obiekty na sieci,</w:t>
      </w:r>
    </w:p>
    <w:p w14:paraId="5EAF3390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ułożenie przewodów kanalizacyjnych, odgałęzień, studni kanalizacyjnych, wpustów desz</w:t>
      </w:r>
      <w:r w:rsidRPr="00942610">
        <w:rPr>
          <w:rFonts w:ascii="Calibri" w:hAnsi="Calibri" w:cs="Calibri"/>
          <w:sz w:val="20"/>
          <w:szCs w:val="20"/>
        </w:rPr>
        <w:softHyphen/>
        <w:t>czowych, wylotu</w:t>
      </w:r>
    </w:p>
    <w:p w14:paraId="025A1680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izolacji studzienek w razie konieczności,</w:t>
      </w:r>
    </w:p>
    <w:p w14:paraId="551DD14A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zasypanie i zagęszczenie wykopu z demontażem umocnień ścian wykopu,</w:t>
      </w:r>
    </w:p>
    <w:p w14:paraId="73F2E4D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przeprowadzenie pomiarów i badań wymaganych w specyfikacji technicznej.</w:t>
      </w:r>
    </w:p>
    <w:p w14:paraId="4841FE99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Określenia podstawowe</w:t>
      </w:r>
    </w:p>
    <w:p w14:paraId="26D0FC0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Kanalizacja deszczowa</w:t>
      </w:r>
      <w:r w:rsidRPr="00942610">
        <w:rPr>
          <w:rFonts w:ascii="Calibri" w:hAnsi="Calibri" w:cs="Calibri"/>
          <w:sz w:val="20"/>
          <w:szCs w:val="20"/>
        </w:rPr>
        <w:t xml:space="preserve">  -  sieć kanalizacyjna zewnętrzna przeznaczona  do odprowadzania wód opadowych i roztopowych.</w:t>
      </w:r>
    </w:p>
    <w:p w14:paraId="3A61D7E9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Kanał</w:t>
      </w:r>
      <w:r w:rsidRPr="00942610">
        <w:rPr>
          <w:rFonts w:ascii="Calibri" w:hAnsi="Calibri" w:cs="Calibri"/>
          <w:sz w:val="20"/>
          <w:szCs w:val="20"/>
        </w:rPr>
        <w:t xml:space="preserve"> - liniowa budowla przeznaczona do grawitacyjnego odprowadzania ścieków.</w:t>
      </w:r>
    </w:p>
    <w:p w14:paraId="56A4DC09" w14:textId="6DB6E4C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Kanał deszczowy</w:t>
      </w:r>
      <w:r w:rsidRPr="00942610">
        <w:rPr>
          <w:rFonts w:ascii="Calibri" w:hAnsi="Calibri" w:cs="Calibri"/>
          <w:sz w:val="20"/>
          <w:szCs w:val="20"/>
        </w:rPr>
        <w:t xml:space="preserve"> - kanał przeznaczony do odprowadzania wód opadowych.</w:t>
      </w:r>
    </w:p>
    <w:p w14:paraId="6F238A4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Odgałęzienie</w:t>
      </w:r>
      <w:r w:rsidRPr="00942610">
        <w:rPr>
          <w:rFonts w:ascii="Calibri" w:hAnsi="Calibri" w:cs="Calibri"/>
          <w:sz w:val="20"/>
          <w:szCs w:val="20"/>
        </w:rPr>
        <w:t xml:space="preserve"> - kanał przeznaczony do połączenia wpustu deszczowego z siecią kana</w:t>
      </w:r>
      <w:r w:rsidRPr="00942610">
        <w:rPr>
          <w:rFonts w:ascii="Calibri" w:hAnsi="Calibri" w:cs="Calibri"/>
          <w:sz w:val="20"/>
          <w:szCs w:val="20"/>
        </w:rPr>
        <w:softHyphen/>
        <w:t>lizacji deszczowej.</w:t>
      </w:r>
    </w:p>
    <w:p w14:paraId="417C0FB2" w14:textId="34EA3D5B" w:rsidR="00F30091" w:rsidRPr="00942610" w:rsidRDefault="00F30091" w:rsidP="00506345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Urządzenia (elementy) uzbrojenia sieci</w:t>
      </w:r>
      <w:r w:rsidR="00506345">
        <w:rPr>
          <w:rFonts w:ascii="Calibri" w:hAnsi="Calibri" w:cs="Calibri"/>
          <w:b/>
          <w:sz w:val="20"/>
          <w:szCs w:val="20"/>
        </w:rPr>
        <w:t>:</w:t>
      </w:r>
    </w:p>
    <w:p w14:paraId="4F72F41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Studzienka kanalizacyjna</w:t>
      </w:r>
      <w:r w:rsidRPr="00942610">
        <w:rPr>
          <w:rFonts w:ascii="Calibri" w:hAnsi="Calibri" w:cs="Calibri"/>
          <w:sz w:val="20"/>
          <w:szCs w:val="20"/>
        </w:rPr>
        <w:t xml:space="preserve"> - studzienka rewizyjna - na kanale nieprzełazowym  przezna</w:t>
      </w:r>
      <w:r w:rsidRPr="00942610">
        <w:rPr>
          <w:rFonts w:ascii="Calibri" w:hAnsi="Calibri" w:cs="Calibri"/>
          <w:sz w:val="20"/>
          <w:szCs w:val="20"/>
        </w:rPr>
        <w:softHyphen/>
        <w:t>czona do kontroli i prawidłowej eksploatacji kanałów.</w:t>
      </w:r>
    </w:p>
    <w:p w14:paraId="080BA4D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Studzienka przelotowa</w:t>
      </w:r>
      <w:r w:rsidRPr="00942610">
        <w:rPr>
          <w:rFonts w:ascii="Calibri" w:hAnsi="Calibri" w:cs="Calibri"/>
          <w:sz w:val="20"/>
          <w:szCs w:val="20"/>
        </w:rPr>
        <w:t xml:space="preserve"> - studzienka kanalizacyjna zlokalizowana na załamaniach osi kanału w planie, na załamaniach spadku kanału oraz na odcinkach prostych.</w:t>
      </w:r>
    </w:p>
    <w:p w14:paraId="41BFE808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Studzienka połączeniowa</w:t>
      </w:r>
      <w:r w:rsidRPr="00942610">
        <w:rPr>
          <w:rFonts w:ascii="Calibri" w:hAnsi="Calibri" w:cs="Calibri"/>
          <w:sz w:val="20"/>
          <w:szCs w:val="20"/>
        </w:rPr>
        <w:t xml:space="preserve"> - studzienka kanalizacyjna przeznaczona do łączenia  co najmniej dwóch kanałów dopływowych w jeden kanał odpływowy.</w:t>
      </w:r>
    </w:p>
    <w:p w14:paraId="6AF8557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 xml:space="preserve">Wpust deszczowy </w:t>
      </w:r>
      <w:r w:rsidRPr="00942610">
        <w:rPr>
          <w:rFonts w:ascii="Calibri" w:hAnsi="Calibri" w:cs="Calibri"/>
          <w:sz w:val="20"/>
          <w:szCs w:val="20"/>
        </w:rPr>
        <w:t>- urządzenie do odbioru wód opadowych, spływających do kanału z utwardzonych powierzchni terenu.</w:t>
      </w:r>
    </w:p>
    <w:p w14:paraId="53F2DC3E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 xml:space="preserve">Wylot </w:t>
      </w:r>
      <w:r w:rsidRPr="00942610">
        <w:rPr>
          <w:rFonts w:ascii="Calibri" w:hAnsi="Calibri" w:cs="Calibri"/>
          <w:sz w:val="20"/>
          <w:szCs w:val="20"/>
        </w:rPr>
        <w:t>- element na końcu kanału odprowadzającego wody deszczowe do odbiornika.</w:t>
      </w:r>
    </w:p>
    <w:p w14:paraId="26F80AAB" w14:textId="77777777" w:rsidR="00F30091" w:rsidRPr="00942610" w:rsidRDefault="00F30091" w:rsidP="00506345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Elementy studzienek:</w:t>
      </w:r>
    </w:p>
    <w:p w14:paraId="14BE1B4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lastRenderedPageBreak/>
        <w:t xml:space="preserve">Komora robocza </w:t>
      </w:r>
      <w:r w:rsidRPr="00942610">
        <w:rPr>
          <w:rFonts w:ascii="Calibri" w:hAnsi="Calibri" w:cs="Calibri"/>
          <w:sz w:val="20"/>
          <w:szCs w:val="20"/>
        </w:rPr>
        <w:t>- zasadnicza część studzienki przeznaczona do czynności eksploatacyjnych. Wysokość komory roboczej jest to odległość pomiędzy rzędną dolnej powierzchni płyty lub innego elementu przykrycia studzienki a rzędną spocznika.</w:t>
      </w:r>
    </w:p>
    <w:p w14:paraId="5C299F34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 xml:space="preserve">Komin włazowy </w:t>
      </w:r>
      <w:r w:rsidRPr="00942610">
        <w:rPr>
          <w:rFonts w:ascii="Calibri" w:hAnsi="Calibri" w:cs="Calibri"/>
          <w:sz w:val="20"/>
          <w:szCs w:val="20"/>
        </w:rPr>
        <w:t>- szyb połączeniowy komory roboczej z powierzchnią ziemi, przeznaczony do zejścia obsługi do komory roboczej.</w:t>
      </w:r>
    </w:p>
    <w:p w14:paraId="43CD660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 xml:space="preserve">Płyta przykrycia studzienki </w:t>
      </w:r>
      <w:r w:rsidRPr="00942610">
        <w:rPr>
          <w:rFonts w:ascii="Calibri" w:hAnsi="Calibri" w:cs="Calibri"/>
          <w:sz w:val="20"/>
          <w:szCs w:val="20"/>
        </w:rPr>
        <w:t>– płyta żelbetowa przykrywająca komorę roboczą.</w:t>
      </w:r>
    </w:p>
    <w:p w14:paraId="39CF259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 xml:space="preserve">Właz kanałowy </w:t>
      </w:r>
      <w:r w:rsidRPr="00942610">
        <w:rPr>
          <w:rFonts w:ascii="Calibri" w:hAnsi="Calibri" w:cs="Calibri"/>
          <w:sz w:val="20"/>
          <w:szCs w:val="20"/>
        </w:rPr>
        <w:t>- element żeliwny przeznaczony do przykrycia podziemnych studzienek rewizyjnych lub komór kanalizacyjnych, umożliwiający dostęp do urządzeń kanalizacyjnych.</w:t>
      </w:r>
    </w:p>
    <w:p w14:paraId="5AE18A3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Kineta –</w:t>
      </w:r>
      <w:r w:rsidRPr="00942610">
        <w:rPr>
          <w:rFonts w:ascii="Calibri" w:hAnsi="Calibri" w:cs="Calibri"/>
          <w:sz w:val="20"/>
          <w:szCs w:val="20"/>
        </w:rPr>
        <w:t xml:space="preserve"> koryto przepływowe w dnie studzienki kanalizacyjnej.</w:t>
      </w:r>
    </w:p>
    <w:p w14:paraId="19802597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Spocznik</w:t>
      </w:r>
      <w:r w:rsidRPr="00942610">
        <w:rPr>
          <w:rFonts w:ascii="Calibri" w:hAnsi="Calibri" w:cs="Calibri"/>
          <w:sz w:val="20"/>
          <w:szCs w:val="20"/>
        </w:rPr>
        <w:t xml:space="preserve"> - element dna studzienki kanalizacyjnej pomiędzy kinetą a ścianą komory roboczej.</w:t>
      </w:r>
    </w:p>
    <w:p w14:paraId="4C316FB7" w14:textId="77777777" w:rsidR="00100D94" w:rsidRPr="00942610" w:rsidRDefault="00100D94" w:rsidP="00506345">
      <w:pPr>
        <w:ind w:firstLine="0"/>
        <w:rPr>
          <w:rFonts w:ascii="Calibri" w:hAnsi="Calibri" w:cs="Calibri"/>
          <w:sz w:val="20"/>
          <w:szCs w:val="20"/>
        </w:rPr>
      </w:pPr>
    </w:p>
    <w:p w14:paraId="759C4E46" w14:textId="1F5B36E9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Pozostałe określenia podstawowe są zgodne z obowiązującymi, odpowiednimi polskimi normami i z definicjami podanymi w </w:t>
      </w:r>
      <w:r w:rsidR="00506345">
        <w:rPr>
          <w:rFonts w:ascii="Calibri" w:hAnsi="Calibri" w:cs="Calibri"/>
          <w:sz w:val="20"/>
          <w:szCs w:val="20"/>
        </w:rPr>
        <w:t>SST</w:t>
      </w:r>
      <w:r w:rsidR="00C2654D">
        <w:rPr>
          <w:rFonts w:ascii="Calibri" w:hAnsi="Calibri" w:cs="Calibri"/>
          <w:sz w:val="20"/>
          <w:szCs w:val="20"/>
        </w:rPr>
        <w:t xml:space="preserve"> -</w:t>
      </w:r>
      <w:r w:rsidRPr="00942610">
        <w:rPr>
          <w:rFonts w:ascii="Calibri" w:hAnsi="Calibri" w:cs="Calibri"/>
          <w:sz w:val="20"/>
          <w:szCs w:val="20"/>
        </w:rPr>
        <w:t xml:space="preserve"> „Wymagania ogólne”.</w:t>
      </w:r>
    </w:p>
    <w:p w14:paraId="0873D5F5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robót</w:t>
      </w:r>
    </w:p>
    <w:p w14:paraId="5EE3DBAA" w14:textId="1471279D" w:rsidR="00F30091" w:rsidRPr="00942610" w:rsidRDefault="00F30091" w:rsidP="00506345">
      <w:pPr>
        <w:ind w:firstLine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Ogólne wymagania dotyczące robót podano w </w:t>
      </w:r>
      <w:r w:rsidR="00506345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ogólne”.</w:t>
      </w:r>
    </w:p>
    <w:p w14:paraId="0CBE3A58" w14:textId="77777777" w:rsidR="00CA570D" w:rsidRPr="00942610" w:rsidRDefault="00CA570D" w:rsidP="00F30091">
      <w:pPr>
        <w:spacing w:line="240" w:lineRule="auto"/>
        <w:ind w:firstLine="0"/>
        <w:contextualSpacing w:val="0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66EE36B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MATERIAŁY</w:t>
      </w:r>
    </w:p>
    <w:p w14:paraId="471777D5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materiałów</w:t>
      </w:r>
    </w:p>
    <w:p w14:paraId="6A5CF8CC" w14:textId="07AD8296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materiałów, ich pozyskiwania i składowania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 -  „Wymagania ogólne”.</w:t>
      </w:r>
    </w:p>
    <w:p w14:paraId="0BC1A2D3" w14:textId="337EE89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Wszystkie zakupione przez Wykonawcę materiały zastosowane do budowy sieci kanalizacji deszczowej powinny odpowiadać normom krajowym zastąpionym, jeśli to możliwe, przez normy europejskie lub technicznym aprobatom europejskim. w przypadku braku norm krajowych lub technicznych aprobat europejskich elementy i materiały powinny odpowiadać wymaganiom odpowiednich specyfikacji.</w:t>
      </w:r>
    </w:p>
    <w:p w14:paraId="752C241B" w14:textId="4D1218D2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Przewody rurowe</w:t>
      </w:r>
    </w:p>
    <w:p w14:paraId="397216DF" w14:textId="0D5BA4F1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Rury kanalizacyjne P</w:t>
      </w:r>
      <w:r w:rsidR="00F42284" w:rsidRPr="00942610">
        <w:rPr>
          <w:rFonts w:ascii="Calibri" w:eastAsiaTheme="majorEastAsia" w:hAnsi="Calibri" w:cs="Calibri"/>
          <w:b/>
          <w:bCs/>
          <w:sz w:val="20"/>
          <w:szCs w:val="20"/>
        </w:rPr>
        <w:t>P-MD</w:t>
      </w:r>
    </w:p>
    <w:p w14:paraId="68E4349D" w14:textId="02F87D0C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Rury </w:t>
      </w:r>
      <w:r w:rsidR="004A0BBE" w:rsidRPr="00942610">
        <w:rPr>
          <w:rFonts w:ascii="Calibri" w:hAnsi="Calibri" w:cs="Calibri"/>
          <w:sz w:val="20"/>
          <w:szCs w:val="20"/>
        </w:rPr>
        <w:t xml:space="preserve">kolektorów kanalizacji deszczowej oraz </w:t>
      </w:r>
      <w:r w:rsidRPr="00942610">
        <w:rPr>
          <w:rFonts w:ascii="Calibri" w:hAnsi="Calibri" w:cs="Calibri"/>
          <w:sz w:val="20"/>
          <w:szCs w:val="20"/>
        </w:rPr>
        <w:t xml:space="preserve">do podłączeń wpustów z kolektorem z </w:t>
      </w:r>
      <w:r w:rsidR="00F42284" w:rsidRPr="00942610">
        <w:rPr>
          <w:rFonts w:ascii="Calibri" w:hAnsi="Calibri" w:cs="Calibri"/>
          <w:sz w:val="20"/>
          <w:szCs w:val="20"/>
        </w:rPr>
        <w:t>PP-MD</w:t>
      </w:r>
      <w:r w:rsidRPr="00942610">
        <w:rPr>
          <w:rFonts w:ascii="Calibri" w:hAnsi="Calibri" w:cs="Calibri"/>
          <w:sz w:val="20"/>
          <w:szCs w:val="20"/>
        </w:rPr>
        <w:t xml:space="preserve"> o litej jednorodnej konstrukcji w całym przekroju. Rury o gładkich ściankach zewnętrznych i wewnętrznych. Końce rury uformowane w kielich z rowkiem do wstawienia uszczelki elastomerowej.</w:t>
      </w:r>
    </w:p>
    <w:p w14:paraId="15C34F71" w14:textId="5D8D98D8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Rury </w:t>
      </w:r>
      <w:r w:rsidR="00F42284" w:rsidRPr="00942610">
        <w:rPr>
          <w:rFonts w:ascii="Calibri" w:hAnsi="Calibri" w:cs="Calibri"/>
          <w:sz w:val="20"/>
          <w:szCs w:val="20"/>
        </w:rPr>
        <w:t>PP-MD</w:t>
      </w:r>
      <w:r w:rsidRPr="00942610">
        <w:rPr>
          <w:rFonts w:ascii="Calibri" w:hAnsi="Calibri" w:cs="Calibri"/>
          <w:sz w:val="20"/>
          <w:szCs w:val="20"/>
        </w:rPr>
        <w:t xml:space="preserve"> muszą posiadać wysoką odporność chemiczna zgodną z  ISO TR 10 358 a uszczelki elastomerowe zgodną z ISO/TR 7620</w:t>
      </w:r>
    </w:p>
    <w:p w14:paraId="00CB64D1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muszą posiadać trwałe napisy zawierające między innymi: nazwę producenta, nazwę własną rury, materiał, średnicę, klasę sztywności obwodowej, serię produkcyjną, dokument odniesienia (numer Aprobaty Technicznej lub Normy). Projektowane rury muszą posiadać niski i niezmienny w czasie współczynnik chropowatości bezwzględnej „k” i posiadać wysoką odporność na ścieranie potwierdzoną badaniami.</w:t>
      </w:r>
    </w:p>
    <w:p w14:paraId="15E7535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i uszczelki muszą spełniać następujące normy:</w:t>
      </w:r>
    </w:p>
    <w:p w14:paraId="6674C090" w14:textId="70492F81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1</w:t>
      </w:r>
      <w:r w:rsidR="00F42284" w:rsidRPr="00942610">
        <w:rPr>
          <w:rFonts w:ascii="Calibri" w:hAnsi="Calibri" w:cs="Calibri"/>
          <w:sz w:val="20"/>
          <w:szCs w:val="20"/>
        </w:rPr>
        <w:t>852</w:t>
      </w:r>
      <w:r w:rsidRPr="00942610">
        <w:rPr>
          <w:rFonts w:ascii="Calibri" w:hAnsi="Calibri" w:cs="Calibri"/>
          <w:sz w:val="20"/>
          <w:szCs w:val="20"/>
        </w:rPr>
        <w:t>-1:20</w:t>
      </w:r>
      <w:r w:rsidR="00F42284" w:rsidRPr="00942610">
        <w:rPr>
          <w:rFonts w:ascii="Calibri" w:hAnsi="Calibri" w:cs="Calibri"/>
          <w:sz w:val="20"/>
          <w:szCs w:val="20"/>
        </w:rPr>
        <w:t>18-02</w:t>
      </w:r>
      <w:r w:rsidRPr="00942610">
        <w:rPr>
          <w:rFonts w:ascii="Calibri" w:hAnsi="Calibri" w:cs="Calibri"/>
          <w:sz w:val="20"/>
          <w:szCs w:val="20"/>
        </w:rPr>
        <w:t xml:space="preserve"> Systemy przewodów rurowych z tworzyw sztucznych do podziemnego bezciśnieniowego odwadniania i kanalizacji </w:t>
      </w:r>
      <w:r w:rsidR="00F42284" w:rsidRPr="00942610">
        <w:rPr>
          <w:rFonts w:ascii="Calibri" w:hAnsi="Calibri" w:cs="Calibri"/>
          <w:sz w:val="20"/>
          <w:szCs w:val="20"/>
        </w:rPr>
        <w:t>–</w:t>
      </w:r>
      <w:r w:rsidRPr="00942610">
        <w:rPr>
          <w:rFonts w:ascii="Calibri" w:hAnsi="Calibri" w:cs="Calibri"/>
          <w:sz w:val="20"/>
          <w:szCs w:val="20"/>
        </w:rPr>
        <w:t xml:space="preserve"> </w:t>
      </w:r>
      <w:r w:rsidR="00F42284" w:rsidRPr="00942610">
        <w:rPr>
          <w:rFonts w:ascii="Calibri" w:hAnsi="Calibri" w:cs="Calibri"/>
          <w:sz w:val="20"/>
          <w:szCs w:val="20"/>
        </w:rPr>
        <w:t xml:space="preserve">Polipropylen </w:t>
      </w:r>
      <w:r w:rsidRPr="00942610">
        <w:rPr>
          <w:rFonts w:ascii="Calibri" w:hAnsi="Calibri" w:cs="Calibri"/>
          <w:sz w:val="20"/>
          <w:szCs w:val="20"/>
        </w:rPr>
        <w:t xml:space="preserve"> (</w:t>
      </w:r>
      <w:r w:rsidR="00F42284" w:rsidRPr="00942610">
        <w:rPr>
          <w:rFonts w:ascii="Calibri" w:hAnsi="Calibri" w:cs="Calibri"/>
          <w:sz w:val="20"/>
          <w:szCs w:val="20"/>
        </w:rPr>
        <w:t>PP</w:t>
      </w:r>
      <w:r w:rsidRPr="00942610">
        <w:rPr>
          <w:rFonts w:ascii="Calibri" w:hAnsi="Calibri" w:cs="Calibri"/>
          <w:sz w:val="20"/>
          <w:szCs w:val="20"/>
        </w:rPr>
        <w:t xml:space="preserve">) - Część 1: Specyfikacje rur, kształtek i systemu </w:t>
      </w:r>
    </w:p>
    <w:p w14:paraId="280C541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476:2012 Wymagania ogólne dotyczące elementów stosowanych w systemach kanalizacji deszczowej i sanitarnej</w:t>
      </w:r>
    </w:p>
    <w:p w14:paraId="7C034E4C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PN-EN 681-1:2002/A3:2006 Uszczelnienia z elastomerów - Wymagania materiałowe dotyczące uszczelek złączy rur wodociągowych i odwadniających - Część 1: Guma </w:t>
      </w:r>
    </w:p>
    <w:p w14:paraId="3FDEC812" w14:textId="4952ACE9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681-2:2003/A2:2006 Uszczelnienia z elastomerów - Wymagania materiałowe dotyczące uszczelek złączy rur wodociągowych i odwadniających -  Część 2: Elastomery termoplastyczne</w:t>
      </w:r>
    </w:p>
    <w:p w14:paraId="03C04462" w14:textId="77777777" w:rsidR="00CA570D" w:rsidRPr="00942610" w:rsidRDefault="00CA570D" w:rsidP="00CA570D">
      <w:pPr>
        <w:ind w:left="720" w:firstLine="0"/>
        <w:rPr>
          <w:rFonts w:ascii="Calibri" w:hAnsi="Calibri" w:cs="Calibri"/>
          <w:sz w:val="20"/>
          <w:szCs w:val="20"/>
        </w:rPr>
      </w:pPr>
    </w:p>
    <w:p w14:paraId="60AE41A4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UWAGA Każda partia materiałów uznana za zgodną z wymaganiami normy zakładowej powinna posiadać zaświadczenie wytwórni zawierające następujące dane: </w:t>
      </w:r>
    </w:p>
    <w:p w14:paraId="18190806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nazwę i adres wytwórni, </w:t>
      </w:r>
    </w:p>
    <w:p w14:paraId="135580AF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datę wystawienia zaświadczenia,</w:t>
      </w:r>
    </w:p>
    <w:p w14:paraId="52367D62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typy, długości i liczbę odcinków fabrykacyjnych, </w:t>
      </w:r>
    </w:p>
    <w:p w14:paraId="0F750134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datę lub okres produkcji, </w:t>
      </w:r>
    </w:p>
    <w:p w14:paraId="4322D10F" w14:textId="3077F6C1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wynik i datę badań pełnych</w:t>
      </w:r>
    </w:p>
    <w:p w14:paraId="29BAF7C1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" w:name="_Toc495267291"/>
      <w:r w:rsidRPr="00506345">
        <w:rPr>
          <w:rFonts w:ascii="Calibri" w:hAnsi="Calibri" w:cs="Calibri"/>
          <w:sz w:val="20"/>
          <w:szCs w:val="20"/>
        </w:rPr>
        <w:t>Studzienki kanalizacyjne betonowe</w:t>
      </w:r>
      <w:bookmarkEnd w:id="1"/>
    </w:p>
    <w:p w14:paraId="04BF6FA6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" w:name="_Toc495267292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Komora robocza</w:t>
      </w:r>
      <w:bookmarkEnd w:id="2"/>
    </w:p>
    <w:p w14:paraId="3F2AE030" w14:textId="1B40B2FD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Komora robocza studzienki (powyżej wejścia kanałów) powinna być wykonana z kręgów betonowych z betonu C</w:t>
      </w:r>
      <w:r w:rsidR="00B91DC5" w:rsidRPr="00942610">
        <w:rPr>
          <w:rFonts w:ascii="Calibri" w:hAnsi="Calibri" w:cs="Calibri"/>
          <w:sz w:val="20"/>
          <w:szCs w:val="20"/>
        </w:rPr>
        <w:t>35</w:t>
      </w:r>
      <w:r w:rsidRPr="00942610">
        <w:rPr>
          <w:rFonts w:ascii="Calibri" w:hAnsi="Calibri" w:cs="Calibri"/>
          <w:sz w:val="20"/>
          <w:szCs w:val="20"/>
        </w:rPr>
        <w:t>/45 dla studni rewizyjnych i połączeniowych i dla osadników odpowiadających wymaganiom PN-EN 1917.</w:t>
      </w:r>
    </w:p>
    <w:p w14:paraId="6AE763B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Komora robocza poniżej wejścia kanałów powinna być wykonana jako monolit z betonu hydrotechnicznego o wytrzymałości obliczeniowej nie mniejszej niż 35 MPa (N/mm2).</w:t>
      </w:r>
    </w:p>
    <w:p w14:paraId="49E90187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3" w:name="_Toc495267293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Płyta pokrywowa</w:t>
      </w:r>
      <w:bookmarkEnd w:id="3"/>
    </w:p>
    <w:p w14:paraId="0AEC6BBE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Płyta pokrywowa (stropowa) prefabrykowana wykonana z żelbetu, wg KB1-38.4.3.3. Średnica płyty powinna być większa od średnicy zewnętrznej kręgów, zgodnie z dokumentacją projektową.</w:t>
      </w:r>
    </w:p>
    <w:p w14:paraId="2AEE0761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4" w:name="_Toc495267302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Zwężka prefabrykowana</w:t>
      </w:r>
      <w:bookmarkEnd w:id="4"/>
    </w:p>
    <w:p w14:paraId="089DE64A" w14:textId="0DC50319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Zwężka betonowo o grubości ścianki  min 12 cm powinna być wykonane z betonu samozagęszczalnego klasy C</w:t>
      </w:r>
      <w:r w:rsidR="00B91DC5" w:rsidRPr="00942610">
        <w:rPr>
          <w:rFonts w:ascii="Calibri" w:hAnsi="Calibri" w:cs="Calibri"/>
          <w:sz w:val="20"/>
          <w:szCs w:val="20"/>
        </w:rPr>
        <w:t>35</w:t>
      </w:r>
      <w:r w:rsidRPr="00942610">
        <w:rPr>
          <w:rFonts w:ascii="Calibri" w:hAnsi="Calibri" w:cs="Calibri"/>
          <w:sz w:val="20"/>
          <w:szCs w:val="20"/>
        </w:rPr>
        <w:t>/</w:t>
      </w:r>
      <w:r w:rsidR="00B91DC5" w:rsidRPr="00942610">
        <w:rPr>
          <w:rFonts w:ascii="Calibri" w:hAnsi="Calibri" w:cs="Calibri"/>
          <w:sz w:val="20"/>
          <w:szCs w:val="20"/>
        </w:rPr>
        <w:t>45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2C985464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5" w:name="_Toc495267294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Płyta denna</w:t>
      </w:r>
      <w:bookmarkEnd w:id="5"/>
    </w:p>
    <w:p w14:paraId="6AEA39F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Płytę denną wykonuje się z betonu hydrotechnicznego o właściwościach podanych w pkt. 2.3.1.</w:t>
      </w:r>
    </w:p>
    <w:p w14:paraId="36BDECE7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6" w:name="_Toc495267295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Komin włazowy</w:t>
      </w:r>
      <w:bookmarkEnd w:id="6"/>
    </w:p>
    <w:p w14:paraId="2F363AA7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Komin włazowy powinien być wykonany z kręgów betonowych lub żelbetowych odpowiadających wymaganiom normy PN-EN 1917.</w:t>
      </w:r>
    </w:p>
    <w:p w14:paraId="4E74DF40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7" w:name="_Toc495267296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Włazy kanałowe</w:t>
      </w:r>
      <w:bookmarkEnd w:id="7"/>
    </w:p>
    <w:p w14:paraId="74A5782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Włazy kanałowe należy wykonywać jako włazy żeliwne typu ciężkiego odpowiadające wymaganiom PN-EN-124:2015 oraz PN-H-74022 umieszczane w korpusie drogi</w:t>
      </w:r>
    </w:p>
    <w:p w14:paraId="0AFEA10C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8" w:name="_Toc495267297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Stopnie złazowe</w:t>
      </w:r>
      <w:bookmarkEnd w:id="8"/>
    </w:p>
    <w:p w14:paraId="552862FF" w14:textId="3DE8C33B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Stopnie złazowe  odpowiadające wymaganiom PN-EN 13101:2005</w:t>
      </w:r>
    </w:p>
    <w:p w14:paraId="5FFD6F3E" w14:textId="1695286C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9" w:name="_Toc495267299"/>
      <w:r w:rsidRPr="00506345">
        <w:rPr>
          <w:rFonts w:ascii="Calibri" w:hAnsi="Calibri" w:cs="Calibri"/>
          <w:sz w:val="20"/>
          <w:szCs w:val="20"/>
        </w:rPr>
        <w:t>Wpusty uliczne żeliwne</w:t>
      </w:r>
      <w:bookmarkEnd w:id="9"/>
    </w:p>
    <w:p w14:paraId="18A196D6" w14:textId="05C446DA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Wpusty uliczne żeliwne </w:t>
      </w:r>
      <w:r w:rsidR="00B91DC5" w:rsidRPr="00942610">
        <w:rPr>
          <w:rFonts w:ascii="Calibri" w:hAnsi="Calibri" w:cs="Calibri"/>
          <w:sz w:val="20"/>
          <w:szCs w:val="20"/>
        </w:rPr>
        <w:t xml:space="preserve">typowe o wymiarach min. 400x600x70 mm, klasy D400  z zawiasem i ryglem </w:t>
      </w:r>
      <w:r w:rsidRPr="00942610">
        <w:rPr>
          <w:rFonts w:ascii="Calibri" w:hAnsi="Calibri" w:cs="Calibri"/>
          <w:sz w:val="20"/>
          <w:szCs w:val="20"/>
        </w:rPr>
        <w:t xml:space="preserve">powinny odpowiadać wymaganiom PN-EN-124:2015 oraz PN-H-74022. </w:t>
      </w:r>
    </w:p>
    <w:p w14:paraId="0A244625" w14:textId="62B1B833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10" w:name="_Toc495267300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Studnie prefabrykowane</w:t>
      </w:r>
      <w:bookmarkEnd w:id="10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 xml:space="preserve"> </w:t>
      </w:r>
      <w:r w:rsidR="00B91DC5" w:rsidRPr="00942610">
        <w:rPr>
          <w:rFonts w:ascii="Calibri" w:eastAsiaTheme="majorEastAsia" w:hAnsi="Calibri" w:cs="Calibri"/>
          <w:b/>
          <w:bCs/>
          <w:sz w:val="20"/>
          <w:szCs w:val="20"/>
        </w:rPr>
        <w:t xml:space="preserve">pod wpusty </w:t>
      </w:r>
      <w:proofErr w:type="spellStart"/>
      <w:r w:rsidR="00B91DC5" w:rsidRPr="00942610">
        <w:rPr>
          <w:rFonts w:ascii="Calibri" w:eastAsiaTheme="majorEastAsia" w:hAnsi="Calibri" w:cs="Calibri"/>
          <w:b/>
          <w:bCs/>
          <w:sz w:val="20"/>
          <w:szCs w:val="20"/>
        </w:rPr>
        <w:t>ukliczne</w:t>
      </w:r>
      <w:proofErr w:type="spellEnd"/>
    </w:p>
    <w:p w14:paraId="2CA3A7F9" w14:textId="56F458D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Na studzienki ściekowe stosowane są studnie z prefabrykowanych elementów betonowych o średnicy 50 cm, wysokości osadnika min. 100 cm</w:t>
      </w:r>
    </w:p>
    <w:p w14:paraId="6C3C5EBC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Kruszywo na podsypkę</w:t>
      </w:r>
    </w:p>
    <w:p w14:paraId="630B5100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Zgodnie z dokumentacją techniczną i odrębną specyfikacją "Roboty ziemne"</w:t>
      </w:r>
    </w:p>
    <w:p w14:paraId="442F4CD5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1" w:name="_Toc495267304"/>
      <w:r w:rsidRPr="00506345">
        <w:rPr>
          <w:rFonts w:ascii="Calibri" w:hAnsi="Calibri" w:cs="Calibri"/>
          <w:sz w:val="20"/>
          <w:szCs w:val="20"/>
        </w:rPr>
        <w:t>Izolacja przeciwwilgociowa</w:t>
      </w:r>
      <w:bookmarkEnd w:id="11"/>
      <w:r w:rsidRPr="00506345">
        <w:rPr>
          <w:rFonts w:ascii="Calibri" w:hAnsi="Calibri" w:cs="Calibri"/>
          <w:sz w:val="20"/>
          <w:szCs w:val="20"/>
        </w:rPr>
        <w:t xml:space="preserve"> </w:t>
      </w:r>
    </w:p>
    <w:p w14:paraId="65A36D6E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Izolację przeciwwilgociową na zewnętrznej powierzchni studni należy wykonywać wg zaleceń producenta. W przypadku nieagresywnego środowiska producent może nie wymagać jej nałożenia.</w:t>
      </w:r>
    </w:p>
    <w:p w14:paraId="49A9FDEF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Beton</w:t>
      </w:r>
    </w:p>
    <w:p w14:paraId="2452714E" w14:textId="3D4FEAA0" w:rsidR="00100D94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Beton stosowany na budowie powinien być zgodny z normą PN-EN 206+A1:2016-12.</w:t>
      </w:r>
    </w:p>
    <w:p w14:paraId="5110F2BE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lastRenderedPageBreak/>
        <w:t>Składowanie materiałów</w:t>
      </w:r>
    </w:p>
    <w:p w14:paraId="123D5691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12" w:name="_Toc495267307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Rury</w:t>
      </w:r>
      <w:bookmarkEnd w:id="12"/>
    </w:p>
    <w:p w14:paraId="562EAF99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można składować na otwartej przestrzeni, układając je w pozycji leżącej jedno- lub wielowarstwowo, albo w pozycji stojącej. Powierzchnia składowania powinna być utwardzona i zabezpieczona przed gromadzeniem się wód opadowych.</w:t>
      </w:r>
    </w:p>
    <w:p w14:paraId="58135FE4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przypadku składowania poziomego pierwszą warstwę rur należy ułożyć na podkładach drewnianych. Podobnie na podkładach drewnianych należy układać wyroby w pozycji stojącej i jeżeli powierzchnia składowania nie odpowiada ww. wymaganiom.</w:t>
      </w:r>
    </w:p>
    <w:p w14:paraId="7A52897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jest zobowiązany układać rury według poszczególnych grup, wielkości                        i gatunków w spo</w:t>
      </w:r>
      <w:r w:rsidRPr="00942610">
        <w:rPr>
          <w:rFonts w:ascii="Calibri" w:hAnsi="Calibri" w:cs="Calibri"/>
          <w:sz w:val="20"/>
          <w:szCs w:val="20"/>
        </w:rPr>
        <w:softHyphen/>
        <w:t>sób zapewniający stateczność oraz umożliwiający dostęp do poszczególnych stosów lub pojedynczych rur.</w:t>
      </w:r>
    </w:p>
    <w:p w14:paraId="4B7079B0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Kręgi</w:t>
      </w:r>
    </w:p>
    <w:p w14:paraId="34F93EA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Kręgi można składować na powierzchni nieutwardzonej pod warunkiem, że nacisk kręgów przekazywany na grunt nie przekracza 0,5 MPa.</w:t>
      </w:r>
    </w:p>
    <w:p w14:paraId="58E5BE8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Przy składowaniu wyrobów w pozycji wbudowania wysokość składowania nie powinna przekraczać  </w:t>
      </w:r>
      <w:smartTag w:uri="urn:schemas-microsoft-com:office:smarttags" w:element="metricconverter">
        <w:smartTagPr>
          <w:attr w:name="ProductID" w:val="1,8 m"/>
        </w:smartTagPr>
        <w:r w:rsidRPr="00942610">
          <w:rPr>
            <w:rFonts w:ascii="Calibri" w:hAnsi="Calibri" w:cs="Calibri"/>
            <w:sz w:val="20"/>
            <w:szCs w:val="20"/>
          </w:rPr>
          <w:t>1,8 m</w:t>
        </w:r>
      </w:smartTag>
      <w:r w:rsidRPr="00942610">
        <w:rPr>
          <w:rFonts w:ascii="Calibri" w:hAnsi="Calibri" w:cs="Calibri"/>
          <w:sz w:val="20"/>
          <w:szCs w:val="20"/>
        </w:rPr>
        <w:t>. Składowanie powinno umożliwiać dostęp do poszczególnych stosów wyrobów lub pojedynczych kręgów.</w:t>
      </w:r>
    </w:p>
    <w:p w14:paraId="00CBE2F2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13" w:name="_Toc495267309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Włazy kanałowe i stopnie</w:t>
      </w:r>
      <w:bookmarkEnd w:id="13"/>
    </w:p>
    <w:p w14:paraId="28CE087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Włazy kanałowe i stopnie powinny być składowane z dala od substancji działających korodująco. Włazy powinny być posegregowane wg klas. Powierzchnia składowania powinna być utwardzona i odwodniona.</w:t>
      </w:r>
    </w:p>
    <w:p w14:paraId="0327EA65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14" w:name="_Toc495267310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Wpusty żeliwne</w:t>
      </w:r>
      <w:bookmarkEnd w:id="14"/>
    </w:p>
    <w:p w14:paraId="2D57DAE7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Skrzynki lub ramki wpustów mogą być składowane na otwartej przestrzeni, na paletach w stosach o wysokości maksimum </w:t>
      </w:r>
      <w:smartTag w:uri="urn:schemas-microsoft-com:office:smarttags" w:element="metricconverter">
        <w:smartTagPr>
          <w:attr w:name="ProductID" w:val="1,5 m"/>
        </w:smartTagPr>
        <w:r w:rsidRPr="00942610">
          <w:rPr>
            <w:rFonts w:ascii="Calibri" w:hAnsi="Calibri" w:cs="Calibri"/>
            <w:sz w:val="20"/>
            <w:szCs w:val="20"/>
          </w:rPr>
          <w:t>1,5 m</w:t>
        </w:r>
      </w:smartTag>
      <w:r w:rsidRPr="00942610">
        <w:rPr>
          <w:rFonts w:ascii="Calibri" w:hAnsi="Calibri" w:cs="Calibri"/>
          <w:sz w:val="20"/>
          <w:szCs w:val="20"/>
        </w:rPr>
        <w:t>.</w:t>
      </w:r>
    </w:p>
    <w:p w14:paraId="1E75A694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15" w:name="_Toc495267311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Kruszywo</w:t>
      </w:r>
      <w:bookmarkEnd w:id="15"/>
    </w:p>
    <w:p w14:paraId="228435A6" w14:textId="5C4AD0DF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Kruszywo należy składować na utwardzonym i odwodnionym podłożu w sposób zabezpieczający je przed zanieczyszczeniem i zmieszaniem z innymi rodzajami i frakcjami kruszyw.</w:t>
      </w:r>
    </w:p>
    <w:p w14:paraId="450AF423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SPRZĘT</w:t>
      </w:r>
    </w:p>
    <w:p w14:paraId="5044C834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sprzętu</w:t>
      </w:r>
    </w:p>
    <w:p w14:paraId="79C1612F" w14:textId="4B83A1CB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sprzętu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 .</w:t>
      </w:r>
    </w:p>
    <w:p w14:paraId="0ABA304E" w14:textId="327B37DD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Sprzęt do wykonania kanalizacji deszczowej</w:t>
      </w:r>
    </w:p>
    <w:p w14:paraId="23DBC6ED" w14:textId="64DEE23A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przystępujący do wykonania kanalizacji deszczowej</w:t>
      </w:r>
      <w:r w:rsidR="00872F69" w:rsidRPr="00942610">
        <w:rPr>
          <w:rFonts w:ascii="Calibri" w:hAnsi="Calibri" w:cs="Calibri"/>
          <w:sz w:val="20"/>
          <w:szCs w:val="20"/>
        </w:rPr>
        <w:t xml:space="preserve"> </w:t>
      </w:r>
      <w:r w:rsidRPr="00942610">
        <w:rPr>
          <w:rFonts w:ascii="Calibri" w:hAnsi="Calibri" w:cs="Calibri"/>
          <w:sz w:val="20"/>
          <w:szCs w:val="20"/>
        </w:rPr>
        <w:t>powinien wykazać się możliwością korzystania z następującego sprzętu:</w:t>
      </w:r>
    </w:p>
    <w:p w14:paraId="416B3A7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żurawi budowlanych samochodowych,</w:t>
      </w:r>
    </w:p>
    <w:p w14:paraId="49AF45FE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koparek podsiębiernych,</w:t>
      </w:r>
    </w:p>
    <w:p w14:paraId="641CFBC9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sprzętu do zagęszczania gruntu,</w:t>
      </w:r>
    </w:p>
    <w:p w14:paraId="46F4380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wciągarek mechanicznych,</w:t>
      </w:r>
    </w:p>
    <w:p w14:paraId="2216D8A9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pomp spalinowych do odwadniania wykopów</w:t>
      </w:r>
    </w:p>
    <w:p w14:paraId="61829CFD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beczkowozów</w:t>
      </w:r>
    </w:p>
    <w:p w14:paraId="6ACD8EB1" w14:textId="5538E62D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szalunki stalowe.</w:t>
      </w:r>
    </w:p>
    <w:p w14:paraId="6AE81502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TRANSPORT</w:t>
      </w:r>
    </w:p>
    <w:p w14:paraId="647ADF8A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transportu</w:t>
      </w:r>
    </w:p>
    <w:p w14:paraId="58DEAE09" w14:textId="4CD73CBA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transportu podano w </w:t>
      </w:r>
      <w:r w:rsidR="00C2654D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="00C2654D"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71C7879A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rur</w:t>
      </w:r>
    </w:p>
    <w:p w14:paraId="0EAA143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Rury mogą być przewożone dowolnymi środkami transportu w sposób zabezpieczający je przed</w:t>
      </w:r>
      <w:r w:rsidRPr="00942610">
        <w:rPr>
          <w:rFonts w:ascii="Calibri" w:hAnsi="Calibri" w:cs="Calibri"/>
          <w:sz w:val="20"/>
          <w:szCs w:val="20"/>
        </w:rPr>
        <w:t xml:space="preserve"> uszkodzeniem lub zniszczeniem.</w:t>
      </w:r>
    </w:p>
    <w:p w14:paraId="2DD6196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 xml:space="preserve">Wykonawca zapewni przewóz rur w pozycji poziomej wzdłuż środka transportu, z wyjątkiem rur betonowych o stosunku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 w:rsidRPr="00942610">
          <w:rPr>
            <w:rFonts w:ascii="Calibri" w:hAnsi="Calibri" w:cs="Calibri"/>
            <w:sz w:val="20"/>
            <w:szCs w:val="20"/>
          </w:rPr>
          <w:t>1,0 m</w:t>
        </w:r>
      </w:smartTag>
      <w:r w:rsidRPr="00942610">
        <w:rPr>
          <w:rFonts w:ascii="Calibri" w:hAnsi="Calibri" w:cs="Calibri"/>
          <w:sz w:val="20"/>
          <w:szCs w:val="20"/>
        </w:rPr>
        <w:t>, które należy przewozić w pozycji pionowej i tylko w jednej warstwie.</w:t>
      </w:r>
    </w:p>
    <w:p w14:paraId="099A8B8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zabezpieczy wyroby przewożone w pozycji poziomej przed przesuwaniem   i przeta</w:t>
      </w:r>
      <w:r w:rsidRPr="00942610">
        <w:rPr>
          <w:rFonts w:ascii="Calibri" w:hAnsi="Calibri" w:cs="Calibri"/>
          <w:sz w:val="20"/>
          <w:szCs w:val="20"/>
        </w:rPr>
        <w:softHyphen/>
        <w:t>czaniem pod wpływem sił bezwładności występujących w czasie ruchu pojazdów.</w:t>
      </w:r>
    </w:p>
    <w:p w14:paraId="08E833A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Przy wielowarstwowym układaniu rur górna warstwa nie może przewyższać ścian środka transportu o więcej niż 1/3 średnicy zewnętrznej wyrobu. Pierwszą warstwę rur kielichowych należy układać na podkładach drewnianych, zaś poszczególne warstwy w miejscach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ﾠcm"/>
        </w:smartTagPr>
        <w:r w:rsidRPr="00942610">
          <w:rPr>
            <w:rFonts w:ascii="Calibri" w:hAnsi="Calibri" w:cs="Calibri"/>
            <w:sz w:val="20"/>
            <w:szCs w:val="20"/>
          </w:rPr>
          <w:t>4 cm</w:t>
        </w:r>
      </w:smartTag>
      <w:r w:rsidRPr="00942610">
        <w:rPr>
          <w:rFonts w:ascii="Calibri" w:hAnsi="Calibri" w:cs="Calibri"/>
          <w:sz w:val="20"/>
          <w:szCs w:val="20"/>
        </w:rPr>
        <w:t xml:space="preserve"> po ugnieceniu).</w:t>
      </w:r>
    </w:p>
    <w:p w14:paraId="4F11830D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6" w:name="_Toc495267318"/>
      <w:r w:rsidRPr="00506345">
        <w:rPr>
          <w:rFonts w:ascii="Calibri" w:hAnsi="Calibri" w:cs="Calibri"/>
          <w:sz w:val="20"/>
          <w:szCs w:val="20"/>
        </w:rPr>
        <w:t>Transport kręgów</w:t>
      </w:r>
      <w:bookmarkEnd w:id="16"/>
    </w:p>
    <w:p w14:paraId="6DDD623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Transport kręgów powinien odbywać się samochodami w pozycji wbudowania lub prostopadle do pozycji wbudowania. Dla zabezpieczenia przed uszkodzeniem przewożonych elementów, Wy</w:t>
      </w:r>
      <w:r w:rsidRPr="00942610">
        <w:rPr>
          <w:rFonts w:ascii="Calibri" w:hAnsi="Calibri" w:cs="Calibri"/>
          <w:sz w:val="20"/>
          <w:szCs w:val="20"/>
        </w:rPr>
        <w:softHyphen/>
        <w:t>ko</w:t>
      </w:r>
      <w:r w:rsidRPr="00942610">
        <w:rPr>
          <w:rFonts w:ascii="Calibri" w:hAnsi="Calibri" w:cs="Calibri"/>
          <w:sz w:val="20"/>
          <w:szCs w:val="20"/>
        </w:rPr>
        <w:softHyphen/>
        <w:t xml:space="preserve">nawca dokona ich usztywnienia przez zastosowanie przekładek, rozporów  i klinów z drewna, gumy lub innych odpowiednich materiałów. Podnoszenie i opuszczanie kręgów o średnicach 1,2 m należy wykonywać za pomocą minimum trzech lin </w:t>
      </w:r>
      <w:proofErr w:type="spellStart"/>
      <w:r w:rsidRPr="00942610">
        <w:rPr>
          <w:rFonts w:ascii="Calibri" w:hAnsi="Calibri" w:cs="Calibri"/>
          <w:sz w:val="20"/>
          <w:szCs w:val="20"/>
        </w:rPr>
        <w:t>zawiesia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 rozmieszczonych równomiernie na obwodzie prefabrykatu.</w:t>
      </w:r>
    </w:p>
    <w:p w14:paraId="610D9F4F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7" w:name="_Toc495267319"/>
      <w:r w:rsidRPr="00506345">
        <w:rPr>
          <w:rFonts w:ascii="Calibri" w:hAnsi="Calibri" w:cs="Calibri"/>
          <w:sz w:val="20"/>
          <w:szCs w:val="20"/>
        </w:rPr>
        <w:t>Transport włazów kanałowych</w:t>
      </w:r>
      <w:bookmarkEnd w:id="17"/>
    </w:p>
    <w:p w14:paraId="62A596E7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Włazy kanałowe mogą być transportowane dowolnymi środkami transportu w sposób  zabez</w:t>
      </w:r>
      <w:r w:rsidRPr="00942610">
        <w:rPr>
          <w:rFonts w:ascii="Calibri" w:hAnsi="Calibri" w:cs="Calibri"/>
          <w:sz w:val="20"/>
          <w:szCs w:val="20"/>
        </w:rPr>
        <w:softHyphen/>
        <w:t>pieczony przed przemieszczaniem i uszkodzeniem. Włazy typu ciężkiego mogą być przewożone luzem.</w:t>
      </w:r>
    </w:p>
    <w:p w14:paraId="059B09C4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8" w:name="_Toc495267320"/>
      <w:r w:rsidRPr="00506345">
        <w:rPr>
          <w:rFonts w:ascii="Calibri" w:hAnsi="Calibri" w:cs="Calibri"/>
          <w:sz w:val="20"/>
          <w:szCs w:val="20"/>
        </w:rPr>
        <w:t>Transport wpustów żeliwnych</w:t>
      </w:r>
      <w:bookmarkEnd w:id="18"/>
    </w:p>
    <w:p w14:paraId="27D2629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Skrzynki lub ramki wpustów mogą być przewożone dowolnymi środkami transportu w sposób zabezpieczony przed przesuwaniem się podczas transportu.</w:t>
      </w:r>
    </w:p>
    <w:p w14:paraId="3FB89F9A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19" w:name="_Toc495267321"/>
      <w:r w:rsidRPr="00506345">
        <w:rPr>
          <w:rFonts w:ascii="Calibri" w:hAnsi="Calibri" w:cs="Calibri"/>
          <w:sz w:val="20"/>
          <w:szCs w:val="20"/>
        </w:rPr>
        <w:t>Transport mieszanki betonowej</w:t>
      </w:r>
      <w:bookmarkEnd w:id="19"/>
    </w:p>
    <w:p w14:paraId="28CFB9A1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Do przewozu mieszanki betonowej Wykonawca zapewni takie środki transportowe, które nie spowodują segregacji składników, zmiany składu mieszanki, zanieczyszczenia mieszanki i obni</w:t>
      </w:r>
      <w:r w:rsidRPr="00942610">
        <w:rPr>
          <w:rFonts w:ascii="Calibri" w:hAnsi="Calibri" w:cs="Calibri"/>
          <w:sz w:val="20"/>
          <w:szCs w:val="20"/>
        </w:rPr>
        <w:softHyphen/>
        <w:t>żenia temperatury przekraczającej granicę określoną w wymaganiach technologicznych.</w:t>
      </w:r>
    </w:p>
    <w:p w14:paraId="4411116E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kruszyw</w:t>
      </w:r>
    </w:p>
    <w:p w14:paraId="5DD68EC9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Kruszywa mogą być przewożone dowolnymi środkami transportu, w sposób zabezpieczający je przed zanieczyszczeniem i nadmiernym zawilgoceniem.</w:t>
      </w:r>
    </w:p>
    <w:p w14:paraId="0B30AF75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cementu i jego przechowywanie</w:t>
      </w:r>
    </w:p>
    <w:p w14:paraId="65C7C756" w14:textId="6F4A5DC9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Transport cementu i przechowywanie powinny być zgodne z BN-88/6731-08.</w:t>
      </w:r>
    </w:p>
    <w:p w14:paraId="3C37120C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WYKONANIE ROBÓT</w:t>
      </w:r>
    </w:p>
    <w:p w14:paraId="27BC2E1A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  <w:u w:val="single"/>
        </w:rPr>
      </w:pPr>
      <w:r w:rsidRPr="00942610">
        <w:rPr>
          <w:rFonts w:ascii="Calibri" w:hAnsi="Calibri" w:cs="Calibri"/>
          <w:sz w:val="20"/>
          <w:szCs w:val="20"/>
          <w:u w:val="single"/>
        </w:rPr>
        <w:t xml:space="preserve">PRZED PRZYSTAPIENIEM DO ROBÓT NALEŻY POWIADOMIĆ WŁAŚCICIELI URZĄDZEŃ ORAZ ZARZĄDCÓW DRÓG ZLOKALIZOWANYCH NA TRASIE PROJEKTOWANEGO RUROCIĄGU. </w:t>
      </w:r>
    </w:p>
    <w:p w14:paraId="794169D1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wykonania robót</w:t>
      </w:r>
    </w:p>
    <w:p w14:paraId="5D8576FA" w14:textId="03B0A9F1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wykonania robót podano w </w:t>
      </w:r>
      <w:r w:rsidR="00C2654D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="00C2654D"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64323EFE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przygotowawcze</w:t>
      </w:r>
    </w:p>
    <w:p w14:paraId="76A77ED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przystąpieniem do robót Wykonawca opracuje plan BIOZ oraz dokona ich wytyczenia  i trwale oznaczy je w terenie za pomocą kołków osiowych, kołków świadków i kołków krawędziowych. w przypadku niedostatecznej ilości reperów stałych, Wykonawca wbuduje repery tymczasowe (z rzędnymi sprawdzonymi przez służby geodezyjne), a szkice sytuacyjne reperów i ich rzędne przekaże Inżynierowi Kontraktu.</w:t>
      </w:r>
    </w:p>
    <w:p w14:paraId="12BB20B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Wykonawca zgłosi pisemnie zamiar rozpoczęcia robót do wszystkich właścicieli i użytkowników uzbrojenia nad- i podziemnego z wyprzedzeniem siedmiodniowym, ustalając warunki wykonywania robót w strefie tych urządzeń.</w:t>
      </w:r>
    </w:p>
    <w:p w14:paraId="2FE3792E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ziemne</w:t>
      </w:r>
    </w:p>
    <w:p w14:paraId="44ACABFB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rozpoczęciem wykonywania wykopów należy wykonać przekopy próbne w celu zlokalizowania istniejącego uzbrojenia. Istniejące uzbrojenie należy zabezpieczyć i podwiesić na szerokości wykopu.</w:t>
      </w:r>
    </w:p>
    <w:p w14:paraId="2F4EA6F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Wykopy należy wykonać jako wykopy otwarte obudowane. Metody wykonania robót - wykopu (ręcznie lub mechanicznie) powinny być dostosowane do głębokości wykopu, danych geotech</w:t>
      </w:r>
      <w:r w:rsidRPr="00942610">
        <w:rPr>
          <w:rFonts w:ascii="Calibri" w:hAnsi="Calibri" w:cs="Calibri"/>
          <w:sz w:val="20"/>
          <w:szCs w:val="20"/>
        </w:rPr>
        <w:softHyphen/>
        <w:t>nicznych oraz posiadanego sprzętu mechanicznego.</w:t>
      </w:r>
    </w:p>
    <w:p w14:paraId="7767D89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Szerokość wykopu uwarunkowana jest zewnętrznymi wymiarami kanału, do których dodaje się zapas potrzebny na zabezpieczenie ścian wykopów i uszczelnienie styków. Zabezpieczenie ścian należy prowadzić w miarę jego głębienia. Wydobyty grunt z wykopu powinien być wywieziony przez Wykonawcę.</w:t>
      </w:r>
    </w:p>
    <w:p w14:paraId="65EE40D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Szalowanie wykopów powinno być wykonane zgodnie z wymaganiami „Warunków technicznych wykonania i odbioru robót budowlano-montażowych” – tom i rozdz. IV - 1989 r. – Roboty ziemne. Szalowanie powinno zapewniać sztywność i niezmienność układu oraz bezpieczeństwo konstrukcji. Szalowanie powinno być skonstruowane w sposób umożliwiający jego montaż i de</w:t>
      </w:r>
      <w:r w:rsidRPr="00942610">
        <w:rPr>
          <w:rFonts w:ascii="Calibri" w:hAnsi="Calibri" w:cs="Calibri"/>
          <w:sz w:val="20"/>
          <w:szCs w:val="20"/>
        </w:rPr>
        <w:softHyphen/>
        <w:t>mon</w:t>
      </w:r>
      <w:r w:rsidRPr="00942610">
        <w:rPr>
          <w:rFonts w:ascii="Calibri" w:hAnsi="Calibri" w:cs="Calibri"/>
          <w:sz w:val="20"/>
          <w:szCs w:val="20"/>
        </w:rPr>
        <w:softHyphen/>
        <w:t>taż, odpowiednie rozparcie oraz montaż i posadowienie kanalizacji wg dokumentacji projektowej.</w:t>
      </w:r>
    </w:p>
    <w:p w14:paraId="003BA79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Dno wykopu powinno być równe i wykonane ze spadkiem ustalonym w dokumentacji projektowej, przy czym dno wykopu Wykonawca wykona na poziomie wyższym od rzędnej projektowanej o  0,30 m. Zdjęcie pozostałej warstwy 0,30 m gruntu powinno być wykonane bezpośrednio przed wykonaniem podsypki i ułożeniem przewodów rurowych. Zdjęcie tej warstwy Wykonawca wykona ręcznie. </w:t>
      </w:r>
    </w:p>
    <w:p w14:paraId="0B9A34DD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przypadku uplastycznienie się dna wykopu należy wymienić gruntu który uległ uplastycznieniu. Wykopy należy prowadzić bezwzględnie w czasie kiedy nie występują opady atmosferyczne.</w:t>
      </w:r>
    </w:p>
    <w:p w14:paraId="09209052" w14:textId="272E1FC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Odwodnienie wykopu musi zabezpieczyć go przed zalaniem sączeniami wody i rozluźnieniem struktury gruntu.  </w:t>
      </w:r>
    </w:p>
    <w:p w14:paraId="414D610C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Przygotowanie podłoża</w:t>
      </w:r>
    </w:p>
    <w:p w14:paraId="5090D93B" w14:textId="30E04106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gruntach suchych piaszczystych, żwirowo-piaszczystych i piaszczysto-gliniastych podłożem pod kanały deszczowe</w:t>
      </w:r>
      <w:r w:rsidR="00D818B1" w:rsidRPr="00942610">
        <w:rPr>
          <w:rFonts w:ascii="Calibri" w:hAnsi="Calibri" w:cs="Calibri"/>
          <w:sz w:val="20"/>
          <w:szCs w:val="20"/>
        </w:rPr>
        <w:t xml:space="preserve"> i kanalizacyjne</w:t>
      </w:r>
      <w:r w:rsidRPr="00942610">
        <w:rPr>
          <w:rFonts w:ascii="Calibri" w:hAnsi="Calibri" w:cs="Calibri"/>
          <w:sz w:val="20"/>
          <w:szCs w:val="20"/>
        </w:rPr>
        <w:t xml:space="preserve"> jest grunt naturalny o nienaruszonej strukturze dna wykopu.</w:t>
      </w:r>
    </w:p>
    <w:p w14:paraId="5FEA9E6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gruntach gliniastych należy wykonać podłoże zgodnie z dokumentacją projektową. W przypadku uplastycznienie się dna wykopu należy wymienić gruntu który uległ uplastycznieniu. Wykopy należy prowadzić bezwzględnie w czasie kiedy nie występują opady atmosferyczne.</w:t>
      </w:r>
    </w:p>
    <w:p w14:paraId="46CB937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Zagęszczenie podłoża powinno być zgodne z określonym w dokumentacji projektowej.</w:t>
      </w:r>
    </w:p>
    <w:p w14:paraId="0AE4D8A2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montażowe</w:t>
      </w:r>
    </w:p>
    <w:p w14:paraId="08576C4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montażowe (spadki, głębokości posadowienia) wykonać zgodnie z dokumentacją projektową. Jeśli podczas prac montażowych wynikną nieprzewidziane na etapie projektowym sytuacje, których wynikiem może być zmiana założeń projektowych, należy bezzwłocznie poinformować o tym Projektanta i Kierownika Budowy. </w:t>
      </w:r>
    </w:p>
    <w:p w14:paraId="1CE0FCAA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0" w:name="_Toc495267330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Kanały grawitacyjne</w:t>
      </w:r>
      <w:bookmarkEnd w:id="20"/>
    </w:p>
    <w:p w14:paraId="7E49D3AE" w14:textId="7E34D54E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Kanały deszczow</w:t>
      </w:r>
      <w:r w:rsidR="00D818B1" w:rsidRPr="00942610">
        <w:rPr>
          <w:rFonts w:ascii="Calibri" w:hAnsi="Calibri" w:cs="Calibri"/>
          <w:sz w:val="20"/>
          <w:szCs w:val="20"/>
        </w:rPr>
        <w:t>e</w:t>
      </w:r>
      <w:r w:rsidRPr="00942610">
        <w:rPr>
          <w:rFonts w:ascii="Calibri" w:hAnsi="Calibri" w:cs="Calibri"/>
          <w:sz w:val="20"/>
          <w:szCs w:val="20"/>
        </w:rPr>
        <w:t xml:space="preserve"> należy wykonać z  rur P</w:t>
      </w:r>
      <w:r w:rsidR="00957B65" w:rsidRPr="00942610">
        <w:rPr>
          <w:rFonts w:ascii="Calibri" w:hAnsi="Calibri" w:cs="Calibri"/>
          <w:sz w:val="20"/>
          <w:szCs w:val="20"/>
        </w:rPr>
        <w:t>P-MD</w:t>
      </w:r>
      <w:r w:rsidRPr="00942610">
        <w:rPr>
          <w:rFonts w:ascii="Calibri" w:hAnsi="Calibri" w:cs="Calibri"/>
          <w:sz w:val="20"/>
          <w:szCs w:val="20"/>
        </w:rPr>
        <w:t>. Poszczególne ułożone rury powinny być unieruchomione przez obsypanie piaskiem pośrodku długości rury i mocno podbite, aby rura nie zmieniła położenia do czasu wykonania prób szczelności. Rury należy układać w temperaturze powyżej 0</w:t>
      </w:r>
      <w:r w:rsidRPr="00942610">
        <w:rPr>
          <w:rFonts w:ascii="Calibri" w:hAnsi="Calibri" w:cs="Calibri"/>
          <w:sz w:val="20"/>
          <w:szCs w:val="20"/>
          <w:vertAlign w:val="superscript"/>
        </w:rPr>
        <w:t>o</w:t>
      </w:r>
      <w:r w:rsidRPr="00942610">
        <w:rPr>
          <w:rFonts w:ascii="Calibri" w:hAnsi="Calibri" w:cs="Calibri"/>
          <w:sz w:val="20"/>
          <w:szCs w:val="20"/>
        </w:rPr>
        <w:t xml:space="preserve"> C, a wszelkiego rodzaju betonowania wyko</w:t>
      </w:r>
      <w:r w:rsidRPr="00942610">
        <w:rPr>
          <w:rFonts w:ascii="Calibri" w:hAnsi="Calibri" w:cs="Calibri"/>
          <w:sz w:val="20"/>
          <w:szCs w:val="20"/>
        </w:rPr>
        <w:softHyphen/>
        <w:t>nywać w temperaturze nie mniejszej niż +8</w:t>
      </w:r>
      <w:r w:rsidRPr="00942610">
        <w:rPr>
          <w:rFonts w:ascii="Calibri" w:hAnsi="Calibri" w:cs="Calibri"/>
          <w:sz w:val="20"/>
          <w:szCs w:val="20"/>
          <w:vertAlign w:val="superscript"/>
        </w:rPr>
        <w:t>o</w:t>
      </w:r>
      <w:r w:rsidRPr="00942610">
        <w:rPr>
          <w:rFonts w:ascii="Calibri" w:hAnsi="Calibri" w:cs="Calibri"/>
          <w:sz w:val="20"/>
          <w:szCs w:val="20"/>
        </w:rPr>
        <w:t xml:space="preserve"> C. Przed zakończeniem dnia roboczego bądź przed zejściem z budowy należy zabezpieczyć końce ułożonego kanału przed zamuleniem. Połączenia kanałów wykonywać zawsze w studzience. Kąt zawarty między osiami kanałów dopływowego i odpływowego - zbiorczego powinien zawierać się w granicach od 45 do 90</w:t>
      </w:r>
      <w:r w:rsidRPr="00942610">
        <w:rPr>
          <w:rFonts w:ascii="Calibri" w:hAnsi="Calibri" w:cs="Calibri"/>
          <w:sz w:val="20"/>
          <w:szCs w:val="20"/>
          <w:vertAlign w:val="superscript"/>
        </w:rPr>
        <w:t>o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714AB6D0" w14:textId="560D8D6D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 xml:space="preserve">Uszczelnienia złączy przewodów rurowych należy wykonać specjalnymi fabrycznymi uszczelkami gumowymi. Rury kanałowe </w:t>
      </w:r>
      <w:r w:rsidR="00957B65" w:rsidRPr="00942610">
        <w:rPr>
          <w:rFonts w:ascii="Calibri" w:hAnsi="Calibri" w:cs="Calibri"/>
          <w:sz w:val="20"/>
          <w:szCs w:val="20"/>
        </w:rPr>
        <w:t>PP-MD</w:t>
      </w:r>
      <w:r w:rsidRPr="00942610">
        <w:rPr>
          <w:rFonts w:ascii="Calibri" w:hAnsi="Calibri" w:cs="Calibri"/>
          <w:sz w:val="20"/>
          <w:szCs w:val="20"/>
        </w:rPr>
        <w:t xml:space="preserve"> należy układać zgodnie z instrukcją montażu podaną przez producenta rur.</w:t>
      </w:r>
    </w:p>
    <w:p w14:paraId="5A544C76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1" w:name="_Toc495267331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Odgałęzienia</w:t>
      </w:r>
      <w:bookmarkEnd w:id="21"/>
    </w:p>
    <w:p w14:paraId="6F06314B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Przy wykonywaniu odgałęzień należy przestrzegać następujących zasad:</w:t>
      </w:r>
    </w:p>
    <w:p w14:paraId="5B9DEFB3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trasa odgałęzienia powinna być prosta, bez załamań w planie i pionie,</w:t>
      </w:r>
    </w:p>
    <w:p w14:paraId="55017DC4" w14:textId="7245E28B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minimalny przekrój przewodu odgałęzienia powinien wynosić DN</w:t>
      </w:r>
      <w:r w:rsidR="005908AB" w:rsidRPr="00942610">
        <w:rPr>
          <w:rFonts w:ascii="Calibri" w:hAnsi="Calibri" w:cs="Calibri"/>
          <w:sz w:val="20"/>
          <w:szCs w:val="20"/>
        </w:rPr>
        <w:t>16</w:t>
      </w:r>
      <w:r w:rsidRPr="00942610">
        <w:rPr>
          <w:rFonts w:ascii="Calibri" w:hAnsi="Calibri" w:cs="Calibri"/>
          <w:sz w:val="20"/>
          <w:szCs w:val="20"/>
        </w:rPr>
        <w:t>0,</w:t>
      </w:r>
    </w:p>
    <w:p w14:paraId="3542BCF1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włączenie odgałęzienia do kanału powinno być wykonane za pośrednictwem studzienki rewizyjnej,</w:t>
      </w:r>
    </w:p>
    <w:p w14:paraId="5C57433D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spadki odgałęzień powinny wynosić min. 20 </w:t>
      </w:r>
      <w:r w:rsidRPr="00942610">
        <w:rPr>
          <w:rFonts w:ascii="Calibri" w:hAnsi="Calibri" w:cs="Calibri"/>
          <w:sz w:val="20"/>
          <w:szCs w:val="20"/>
        </w:rPr>
        <w:sym w:font="Bookman Old Style" w:char="2030"/>
      </w:r>
    </w:p>
    <w:p w14:paraId="1ABB6543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włączenie odgałęzienia do kanału poprzez studzienkę połączeniową należy dokonywać licując przewody sklepieniami. w przypadku konieczności włączenia odgałęzienia na wysokości więk</w:t>
      </w:r>
      <w:r w:rsidRPr="00942610">
        <w:rPr>
          <w:rFonts w:ascii="Calibri" w:hAnsi="Calibri" w:cs="Calibri"/>
          <w:sz w:val="20"/>
          <w:szCs w:val="20"/>
        </w:rPr>
        <w:softHyphen/>
        <w:t>szej należy stosować (kaskady) umieszczone na zewnątrz poza ścianką studzienki lub dokonywać włączenia do studzienki z osadnikiem,</w:t>
      </w:r>
    </w:p>
    <w:p w14:paraId="2228769C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2" w:name="_Toc495267333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Studzienki kanalizacyjne</w:t>
      </w:r>
      <w:bookmarkEnd w:id="22"/>
    </w:p>
    <w:p w14:paraId="055B0C27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kanalizacyjne wykonać z elementów prefabrykowanych o wymiarach zgodnie z dokumentacją projektową.</w:t>
      </w:r>
    </w:p>
    <w:p w14:paraId="10EDE09B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Przy wykonywaniu studzienek kanalizacyjnych należy przestrzegać następujących zasad:</w:t>
      </w:r>
    </w:p>
    <w:p w14:paraId="10CE42C6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przelotowe powinny być lokalizowane na odcinkach prostych kanałów w odpo</w:t>
      </w:r>
      <w:r w:rsidRPr="00942610">
        <w:rPr>
          <w:rFonts w:ascii="Calibri" w:hAnsi="Calibri" w:cs="Calibri"/>
          <w:sz w:val="20"/>
          <w:szCs w:val="20"/>
        </w:rPr>
        <w:softHyphen/>
        <w:t xml:space="preserve">wiednich odległościach (max. </w:t>
      </w:r>
      <w:smartTag w:uri="urn:schemas-microsoft-com:office:smarttags" w:element="metricconverter">
        <w:smartTagPr>
          <w:attr w:name="ProductID" w:val="50 m"/>
        </w:smartTagPr>
        <w:r w:rsidRPr="00942610">
          <w:rPr>
            <w:rFonts w:ascii="Calibri" w:hAnsi="Calibri" w:cs="Calibri"/>
            <w:sz w:val="20"/>
            <w:szCs w:val="20"/>
          </w:rPr>
          <w:t>50 m</w:t>
        </w:r>
      </w:smartTag>
      <w:r w:rsidRPr="00942610">
        <w:rPr>
          <w:rFonts w:ascii="Calibri" w:hAnsi="Calibri" w:cs="Calibri"/>
          <w:sz w:val="20"/>
          <w:szCs w:val="20"/>
        </w:rPr>
        <w:t xml:space="preserve"> przy średnicach kanału do </w:t>
      </w:r>
      <w:smartTag w:uri="urn:schemas-microsoft-com:office:smarttags" w:element="metricconverter">
        <w:smartTagPr>
          <w:attr w:name="ProductID" w:val="0,50 m"/>
        </w:smartTagPr>
        <w:r w:rsidRPr="00942610">
          <w:rPr>
            <w:rFonts w:ascii="Calibri" w:hAnsi="Calibri" w:cs="Calibri"/>
            <w:sz w:val="20"/>
            <w:szCs w:val="20"/>
          </w:rPr>
          <w:t>0,50 m</w:t>
        </w:r>
      </w:smartTag>
      <w:r w:rsidRPr="00942610">
        <w:rPr>
          <w:rFonts w:ascii="Calibri" w:hAnsi="Calibri" w:cs="Calibri"/>
          <w:sz w:val="20"/>
          <w:szCs w:val="20"/>
        </w:rPr>
        <w:t>) lub na zmianie kierunku kanału,</w:t>
      </w:r>
    </w:p>
    <w:p w14:paraId="53E45CB4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połączeniowe powinny być lokalizowane na połączeniu jednego lub dwóch kanałów bocznych,</w:t>
      </w:r>
    </w:p>
    <w:p w14:paraId="7AC536C2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należy wykonywać na uprzednio wzmocnionym (zgodnie z dokumentacją projektową) dnie wykopu i przygotowanym fundamencie betonowym,</w:t>
      </w:r>
    </w:p>
    <w:p w14:paraId="7AD2BAB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wykonywać należy w wykopie umocnionym,</w:t>
      </w:r>
    </w:p>
    <w:p w14:paraId="015203A2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Komora robocza powinna mieć wysokość minimum </w:t>
      </w:r>
      <w:smartTag w:uri="urn:schemas-microsoft-com:office:smarttags" w:element="metricconverter">
        <w:smartTagPr>
          <w:attr w:name="ProductID" w:val="2,0 m"/>
        </w:smartTagPr>
        <w:r w:rsidRPr="00942610">
          <w:rPr>
            <w:rFonts w:ascii="Calibri" w:hAnsi="Calibri" w:cs="Calibri"/>
            <w:sz w:val="20"/>
            <w:szCs w:val="20"/>
          </w:rPr>
          <w:t>2,0 m</w:t>
        </w:r>
      </w:smartTag>
      <w:r w:rsidRPr="00942610">
        <w:rPr>
          <w:rFonts w:ascii="Calibri" w:hAnsi="Calibri" w:cs="Calibri"/>
          <w:sz w:val="20"/>
          <w:szCs w:val="20"/>
        </w:rPr>
        <w:t xml:space="preserve">. w przypadku studzienek płytkich (kiedy głębokość ułożenia kanału oraz warunki ukształtowania terenu nie pozwalają zapewnić ww. wysokości) dopuszcza się wysokość komory roboczej mniejszą niż </w:t>
      </w:r>
      <w:smartTag w:uri="urn:schemas-microsoft-com:office:smarttags" w:element="metricconverter">
        <w:smartTagPr>
          <w:attr w:name="ProductID" w:val="2,0 m"/>
        </w:smartTagPr>
        <w:r w:rsidRPr="00942610">
          <w:rPr>
            <w:rFonts w:ascii="Calibri" w:hAnsi="Calibri" w:cs="Calibri"/>
            <w:sz w:val="20"/>
            <w:szCs w:val="20"/>
          </w:rPr>
          <w:t>2,0 m</w:t>
        </w:r>
      </w:smartTag>
      <w:r w:rsidRPr="00942610">
        <w:rPr>
          <w:rFonts w:ascii="Calibri" w:hAnsi="Calibri" w:cs="Calibri"/>
          <w:sz w:val="20"/>
          <w:szCs w:val="20"/>
        </w:rPr>
        <w:t>.</w:t>
      </w:r>
    </w:p>
    <w:p w14:paraId="426208C9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Przejścia rur kanalizacyjnych przez ściany komory należy wykonać przy użyciu uszczelnianych kształtek przejściowych systemu producenta rur zgodnie z dokumentacją projektową.</w:t>
      </w:r>
    </w:p>
    <w:p w14:paraId="45F7E3E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płytkie mogą być wykonane bez kominów włazowych, wówczas bezpośrednio na komorze roboczej należy umieścić płytę pokrywową, a na niej skrzynkę włazową wg PN-H-74051.</w:t>
      </w:r>
    </w:p>
    <w:p w14:paraId="51F00FC1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Kineta w dolnej części (do wysokości równej połowie średnicy kanału) powinna mieć przekrój zgodny z przekrojem kanału, a powyżej przedłużony pionowymi ściankami do poziomu maksymalnego napełnienia kanału. Przy zmianie kierunku trasy kanału kineta powinna mieć kształt łuku stycznego do kierunku kanału, natomiast w przypadku zmiany średnicy kanału powinna ona stanowić przejście z jednego wymiaru w drugi.</w:t>
      </w:r>
    </w:p>
    <w:p w14:paraId="01994758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Spoczniki kinety powinny mieć spadek co najmniej 2% w kierunku kinety.</w:t>
      </w:r>
    </w:p>
    <w:p w14:paraId="7052A17B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usytuowane w pasach drogowych (lub innych miejscach narażonych na obciążenia dynamiczne) powinny mieć właz typu ciężkiego wg PN-H-74051-02.</w:t>
      </w:r>
    </w:p>
    <w:p w14:paraId="2D09D37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Poziom włazu w powierzchni utwardzonej powinien być z nią równy, natomiast w trawnikach i zieleńcach górna krawędź włazu powinna znajdować się na wysokości min. </w:t>
      </w:r>
      <w:smartTag w:uri="urn:schemas-microsoft-com:office:smarttags" w:element="metricconverter">
        <w:smartTagPr>
          <w:attr w:name="ProductID" w:val="8 cm"/>
        </w:smartTagPr>
        <w:r w:rsidRPr="00942610">
          <w:rPr>
            <w:rFonts w:ascii="Calibri" w:hAnsi="Calibri" w:cs="Calibri"/>
            <w:sz w:val="20"/>
            <w:szCs w:val="20"/>
          </w:rPr>
          <w:t>8 cm</w:t>
        </w:r>
      </w:smartTag>
      <w:r w:rsidRPr="00942610">
        <w:rPr>
          <w:rFonts w:ascii="Calibri" w:hAnsi="Calibri" w:cs="Calibri"/>
          <w:sz w:val="20"/>
          <w:szCs w:val="20"/>
        </w:rPr>
        <w:t xml:space="preserve"> ponad poziomem  terenu.</w:t>
      </w:r>
    </w:p>
    <w:p w14:paraId="4D164B09" w14:textId="054214E5" w:rsidR="00DA5397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ścianie komory roboczej oraz komina włazowego należy zamontować mijankowo stopnie zła</w:t>
      </w:r>
      <w:r w:rsidRPr="00942610">
        <w:rPr>
          <w:rFonts w:ascii="Calibri" w:hAnsi="Calibri" w:cs="Calibri"/>
          <w:sz w:val="20"/>
          <w:szCs w:val="20"/>
        </w:rPr>
        <w:softHyphen/>
        <w:t>zo</w:t>
      </w:r>
      <w:r w:rsidRPr="00942610">
        <w:rPr>
          <w:rFonts w:ascii="Calibri" w:hAnsi="Calibri" w:cs="Calibri"/>
          <w:sz w:val="20"/>
          <w:szCs w:val="20"/>
        </w:rPr>
        <w:softHyphen/>
        <w:t>we w dwóch rzędach, w odległościach pionowych 0,25-</w:t>
      </w:r>
      <w:smartTag w:uri="urn:schemas-microsoft-com:office:smarttags" w:element="metricconverter">
        <w:smartTagPr>
          <w:attr w:name="ProductID" w:val="0,30 m"/>
        </w:smartTagPr>
        <w:r w:rsidRPr="00942610">
          <w:rPr>
            <w:rFonts w:ascii="Calibri" w:hAnsi="Calibri" w:cs="Calibri"/>
            <w:sz w:val="20"/>
            <w:szCs w:val="20"/>
          </w:rPr>
          <w:t>0,30 m</w:t>
        </w:r>
      </w:smartTag>
      <w:r w:rsidRPr="00942610">
        <w:rPr>
          <w:rFonts w:ascii="Calibri" w:hAnsi="Calibri" w:cs="Calibri"/>
          <w:sz w:val="20"/>
          <w:szCs w:val="20"/>
        </w:rPr>
        <w:t xml:space="preserve"> i w odległości poziomej osi stopni </w:t>
      </w:r>
      <w:smartTag w:uri="urn:schemas-microsoft-com:office:smarttags" w:element="metricconverter">
        <w:smartTagPr>
          <w:attr w:name="ProductID" w:val="0,30 m"/>
        </w:smartTagPr>
        <w:r w:rsidRPr="00942610">
          <w:rPr>
            <w:rFonts w:ascii="Calibri" w:hAnsi="Calibri" w:cs="Calibri"/>
            <w:sz w:val="20"/>
            <w:szCs w:val="20"/>
          </w:rPr>
          <w:t>0,30 m</w:t>
        </w:r>
      </w:smartTag>
      <w:r w:rsidRPr="00942610">
        <w:rPr>
          <w:rFonts w:ascii="Calibri" w:hAnsi="Calibri" w:cs="Calibri"/>
          <w:sz w:val="20"/>
          <w:szCs w:val="20"/>
        </w:rPr>
        <w:t>. Studnie o spadzie większym niż 0,5 m należy łączyć z kolektorami za pomocą kaskad.</w:t>
      </w:r>
    </w:p>
    <w:p w14:paraId="07350CB5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3" w:name="_Toc495267334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Wpusty deszczowe</w:t>
      </w:r>
      <w:bookmarkEnd w:id="23"/>
    </w:p>
    <w:p w14:paraId="19352A2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wpustów deszczowych, przeznaczone do odprowadzania wód opadowych z jezdni dróg i placów, powinny być z wpustem ulicznym żeliwnym i osadnikiem. Podstawowe wymiary studzienek powinny wynosić:</w:t>
      </w:r>
    </w:p>
    <w:p w14:paraId="279E44E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głębokość studzienki od wierzchu skrzynki wpustu do dna wylotu odgałęzienia  - wykonać zgodnie z dokumentacją projektową </w:t>
      </w:r>
    </w:p>
    <w:p w14:paraId="7DC610A1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głębokość osadnika min 1,0 m,</w:t>
      </w:r>
    </w:p>
    <w:p w14:paraId="3278F1F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średnica wewnętrzna osadnika (studzienki) 0,50 m.</w:t>
      </w:r>
    </w:p>
    <w:p w14:paraId="64E765C6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Krata ściekowa wpustu powinna być usytuowana na poziomie nawierzchni drogi. Lokalizacja studzienek wynika  z rozwiązania drogowego. Liczba wpustów deszczowych i ich rozmieszczenie uzależnione jest przede wszystkim od wielkości odwadnianej powierzchni jezdni i jej spadku podłużnego oraz terenu i infrastruktury. </w:t>
      </w:r>
    </w:p>
    <w:p w14:paraId="1C383CFE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Każdy wpust powinien być podłączony do kanału za pośrednictwem studzienki rewizyjnej połą</w:t>
      </w:r>
      <w:r w:rsidRPr="00942610">
        <w:rPr>
          <w:rFonts w:ascii="Calibri" w:hAnsi="Calibri" w:cs="Calibri"/>
          <w:sz w:val="20"/>
          <w:szCs w:val="20"/>
        </w:rPr>
        <w:softHyphen/>
        <w:t>czeniowej. Wpustów deszczowych nie należy sprzęgać. Gdy zachodzi konieczność zwiększenia powierzchni spływu, dopuszcza się w wyjątkowych przypadkach stosowanie wpustów podwójnych.</w:t>
      </w:r>
    </w:p>
    <w:p w14:paraId="34888A81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Wylot do odbiornika</w:t>
      </w:r>
    </w:p>
    <w:p w14:paraId="432A6ECC" w14:textId="5328534E" w:rsidR="00060ACC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Wylot</w:t>
      </w:r>
      <w:r w:rsidR="002B5FE5" w:rsidRPr="00942610">
        <w:rPr>
          <w:rFonts w:ascii="Calibri" w:hAnsi="Calibri" w:cs="Calibri"/>
          <w:sz w:val="20"/>
          <w:szCs w:val="20"/>
        </w:rPr>
        <w:t>y</w:t>
      </w:r>
      <w:r w:rsidR="00060ACC" w:rsidRPr="00942610">
        <w:rPr>
          <w:rFonts w:ascii="Calibri" w:hAnsi="Calibri" w:cs="Calibri"/>
          <w:sz w:val="20"/>
          <w:szCs w:val="20"/>
        </w:rPr>
        <w:t xml:space="preserve"> </w:t>
      </w:r>
      <w:r w:rsidRPr="00942610">
        <w:rPr>
          <w:rFonts w:ascii="Calibri" w:hAnsi="Calibri" w:cs="Calibri"/>
          <w:sz w:val="20"/>
          <w:szCs w:val="20"/>
        </w:rPr>
        <w:t>Φ</w:t>
      </w:r>
      <w:r w:rsidR="005908AB" w:rsidRPr="00942610">
        <w:rPr>
          <w:rFonts w:ascii="Calibri" w:hAnsi="Calibri" w:cs="Calibri"/>
          <w:sz w:val="20"/>
          <w:szCs w:val="20"/>
        </w:rPr>
        <w:t>400</w:t>
      </w:r>
      <w:r w:rsidRPr="00942610">
        <w:rPr>
          <w:rFonts w:ascii="Calibri" w:hAnsi="Calibri" w:cs="Calibri"/>
          <w:sz w:val="20"/>
          <w:szCs w:val="20"/>
        </w:rPr>
        <w:t xml:space="preserve">mm zaprojektowano </w:t>
      </w:r>
      <w:r w:rsidR="002B5FE5" w:rsidRPr="00942610">
        <w:rPr>
          <w:rFonts w:ascii="Calibri" w:hAnsi="Calibri" w:cs="Calibri"/>
          <w:sz w:val="20"/>
          <w:szCs w:val="20"/>
        </w:rPr>
        <w:t>jako rur</w:t>
      </w:r>
      <w:r w:rsidR="005908AB" w:rsidRPr="00942610">
        <w:rPr>
          <w:rFonts w:ascii="Calibri" w:hAnsi="Calibri" w:cs="Calibri"/>
          <w:sz w:val="20"/>
          <w:szCs w:val="20"/>
        </w:rPr>
        <w:t>y</w:t>
      </w:r>
      <w:r w:rsidR="002B5FE5" w:rsidRPr="00942610">
        <w:rPr>
          <w:rFonts w:ascii="Calibri" w:hAnsi="Calibri" w:cs="Calibri"/>
          <w:sz w:val="20"/>
          <w:szCs w:val="20"/>
        </w:rPr>
        <w:t xml:space="preserve"> ścięt</w:t>
      </w:r>
      <w:r w:rsidR="005908AB" w:rsidRPr="00942610">
        <w:rPr>
          <w:rFonts w:ascii="Calibri" w:hAnsi="Calibri" w:cs="Calibri"/>
          <w:sz w:val="20"/>
          <w:szCs w:val="20"/>
        </w:rPr>
        <w:t>e</w:t>
      </w:r>
      <w:r w:rsidR="002B5FE5" w:rsidRPr="00942610">
        <w:rPr>
          <w:rFonts w:ascii="Calibri" w:hAnsi="Calibri" w:cs="Calibri"/>
          <w:sz w:val="20"/>
          <w:szCs w:val="20"/>
        </w:rPr>
        <w:t xml:space="preserve"> pod kątem dostosowanym do skarp odbiornika.</w:t>
      </w:r>
    </w:p>
    <w:p w14:paraId="5FE14B49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Izolacje</w:t>
      </w:r>
    </w:p>
    <w:p w14:paraId="61120E61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z tworzyw sztucznych nie wymagają żadnych izolacji.</w:t>
      </w:r>
    </w:p>
    <w:p w14:paraId="0CBE776F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Studzienki zabezpiecza się przez posmarowanie z zewnątrz izolacją bitumiczną. Dopuszcza się stosowanie innego środka izolacyjnego uzgodnionego z Inspektorem Nadzoru. w środowisku słabo agresywnym, niezależnie od czynnika agresji, studzienki należy zabezpieczyć przez zagruntowanie izolacją asfaltową oraz trzykrotne posmarowanie lepikiem asfaltowym stoso</w:t>
      </w:r>
      <w:r w:rsidRPr="00942610">
        <w:rPr>
          <w:rFonts w:ascii="Calibri" w:hAnsi="Calibri" w:cs="Calibri"/>
          <w:sz w:val="20"/>
          <w:szCs w:val="20"/>
        </w:rPr>
        <w:softHyphen/>
        <w:t>wanym na zimno.</w:t>
      </w:r>
    </w:p>
    <w:p w14:paraId="01F888C9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Zasypanie wykopów i ich zagęszczenie</w:t>
      </w:r>
    </w:p>
    <w:p w14:paraId="36A447FC" w14:textId="2391E39B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Zasypywanie rur w wykopie należy prowadzić warstwami grubości 30 cm. Materiał </w:t>
      </w:r>
      <w:proofErr w:type="spellStart"/>
      <w:r w:rsidRPr="00942610">
        <w:rPr>
          <w:rFonts w:ascii="Calibri" w:hAnsi="Calibri" w:cs="Calibri"/>
          <w:sz w:val="20"/>
          <w:szCs w:val="20"/>
        </w:rPr>
        <w:t>zasypkowy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 powinien być równomiernie układany i zagęszczany po obu stronach przewodu. Wskaźnik zagęszczenia powinien być zgodny z określonym w dokumentacji projektowej  i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576A5488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Rodzaj gruntu do zasypywania wykopów Wykonawca uzgodni z Inżynierem Kontraktu.</w:t>
      </w:r>
    </w:p>
    <w:p w14:paraId="2539C8EA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Próba szczelności</w:t>
      </w:r>
    </w:p>
    <w:p w14:paraId="34DD74E0" w14:textId="752BB793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Próbę szczelności kanalizacji deszczowej przeprowadzić zgodnie z wymogami PN-EN 1610.</w:t>
      </w:r>
    </w:p>
    <w:p w14:paraId="2ED9943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UWAGA:</w:t>
      </w:r>
    </w:p>
    <w:p w14:paraId="6C1899FC" w14:textId="19986320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Podczas prac przygotowawczych, składowania, transportu i realizacji prac docelowych wszystkich elementów kanalizacji deszczowej należy bezwzględnie stosować się do zaleceń wybranego producenta użytych materiałów.</w:t>
      </w:r>
    </w:p>
    <w:p w14:paraId="06D850BC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KONTROLA JAKOŚCI ROBÓT</w:t>
      </w:r>
    </w:p>
    <w:p w14:paraId="339DFD43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kontroli jakości robót</w:t>
      </w:r>
    </w:p>
    <w:p w14:paraId="4F09B953" w14:textId="2596ED3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kontroli jakości robót podano w </w:t>
      </w:r>
      <w:r w:rsidR="00C2654D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="00C2654D"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431771A7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bookmarkStart w:id="24" w:name="_Toc495267341"/>
      <w:r w:rsidRPr="00506345">
        <w:rPr>
          <w:rFonts w:ascii="Calibri" w:hAnsi="Calibri" w:cs="Calibri"/>
          <w:sz w:val="20"/>
          <w:szCs w:val="20"/>
        </w:rPr>
        <w:t>Kontrola, pomiary i badania</w:t>
      </w:r>
      <w:bookmarkEnd w:id="24"/>
    </w:p>
    <w:p w14:paraId="756FFEF6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5" w:name="_Toc495267342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Badania przed przystąpieniem do robót</w:t>
      </w:r>
      <w:bookmarkEnd w:id="25"/>
    </w:p>
    <w:p w14:paraId="649527C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przystąpieniem do robót Wykonawca powinien wykonać badania materiałów do betonu i zapraw i ustalić receptę.</w:t>
      </w:r>
    </w:p>
    <w:p w14:paraId="4923628B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bookmarkStart w:id="26" w:name="_Toc495267343"/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Kontrola, pomiary i badania w czasie robót</w:t>
      </w:r>
      <w:bookmarkEnd w:id="26"/>
    </w:p>
    <w:p w14:paraId="6D884E41" w14:textId="34AA9F32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Wykonawca jest zobowiązany do stałej i systematycznej kontroli prowadzonych robót  w zakresie i z częstotliwością określoną w niniejszej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zaakceptowaną przez Inżyniera Kontraktu.</w:t>
      </w:r>
    </w:p>
    <w:p w14:paraId="212EF2B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szczególności kontrola powinna obejmować:</w:t>
      </w:r>
    </w:p>
    <w:p w14:paraId="212183D6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sprawdzenie rzędnych założonych ław celowniczych w nawiązaniu do podanych stałych punktów wysokościowych z dokładnością do </w:t>
      </w:r>
      <w:smartTag w:uri="urn:schemas-microsoft-com:office:smarttags" w:element="metricconverter">
        <w:smartTagPr>
          <w:attr w:name="ProductID" w:val="1 cm"/>
        </w:smartTagPr>
        <w:r w:rsidRPr="00942610">
          <w:rPr>
            <w:rFonts w:ascii="Calibri" w:hAnsi="Calibri" w:cs="Calibri"/>
            <w:sz w:val="20"/>
            <w:szCs w:val="20"/>
          </w:rPr>
          <w:t>1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1DCB752C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zabezpieczenia wykopów przed zalaniem wodą,</w:t>
      </w:r>
    </w:p>
    <w:p w14:paraId="215AD6F4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zabezpieczenia istniejącego uzbrojenia w wykopie</w:t>
      </w:r>
    </w:p>
    <w:p w14:paraId="34F50A6F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i pomiary szerokości, grubości i zagęszczenia wykonanej warstwy podłoża z kruszywa mineralnego lub betonu,</w:t>
      </w:r>
    </w:p>
    <w:p w14:paraId="379E1C3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odchylenia osi kanałów,</w:t>
      </w:r>
    </w:p>
    <w:p w14:paraId="47AD464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zgodności z dokumentacją projektową założenia przewodów i studzienek,</w:t>
      </w:r>
    </w:p>
    <w:p w14:paraId="5D6E7CB1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badanie odchylenia spadku kanałów,</w:t>
      </w:r>
    </w:p>
    <w:p w14:paraId="72B27D25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prawidłowości ułożenia przewodów,</w:t>
      </w:r>
    </w:p>
    <w:p w14:paraId="4477F565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prawidłowości uszczelniania przewodów,</w:t>
      </w:r>
    </w:p>
    <w:p w14:paraId="490DEE65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wskaźników zagęszczenia poszczególnych warstw zasypu,</w:t>
      </w:r>
    </w:p>
    <w:p w14:paraId="367F7634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rzędnych posadowienia wpustów deszczowych (kratek) i pokryw włazowych,</w:t>
      </w:r>
    </w:p>
    <w:p w14:paraId="52E676BE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wykonanych izolacji.</w:t>
      </w:r>
    </w:p>
    <w:p w14:paraId="6E66264C" w14:textId="77777777" w:rsidR="00F30091" w:rsidRPr="00942610" w:rsidRDefault="00F30091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Dopuszczalne tolerancje i wymagania</w:t>
      </w:r>
    </w:p>
    <w:p w14:paraId="5FD81231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odległości krawędzi wykopu w dnie od ustalonej w planie osi wykopu nie powinno wynosić więcej niż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942610">
          <w:rPr>
            <w:rFonts w:ascii="Calibri" w:hAnsi="Calibri" w:cs="Calibri"/>
            <w:sz w:val="20"/>
            <w:szCs w:val="20"/>
          </w:rPr>
          <w:t>5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7F3EC0E2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wymiarów w planie nie powinno być większe niż </w:t>
      </w:r>
      <w:smartTag w:uri="urn:schemas-microsoft-com:office:smarttags" w:element="metricconverter">
        <w:smartTagPr>
          <w:attr w:name="ProductID" w:val="0,1 m"/>
        </w:smartTagPr>
        <w:r w:rsidRPr="00942610">
          <w:rPr>
            <w:rFonts w:ascii="Calibri" w:hAnsi="Calibri" w:cs="Calibri"/>
            <w:sz w:val="20"/>
            <w:szCs w:val="20"/>
          </w:rPr>
          <w:t>0,1 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257A8B33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grubości warstwy podłoża nie powinno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942610">
          <w:rPr>
            <w:rFonts w:ascii="Calibri" w:hAnsi="Calibri" w:cs="Calibri"/>
            <w:sz w:val="20"/>
            <w:szCs w:val="20"/>
          </w:rPr>
          <w:t>3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693AE8FC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szerokości warstwy podłoża nie powinno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942610">
          <w:rPr>
            <w:rFonts w:ascii="Calibri" w:hAnsi="Calibri" w:cs="Calibri"/>
            <w:sz w:val="20"/>
            <w:szCs w:val="20"/>
          </w:rPr>
          <w:t>5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1408F400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przewodu rurowego w planie, odchylenie odległości osi ułożonego przewodu od osi przewodu ustalonej na ławach celowniczych nie powinna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42610">
          <w:rPr>
            <w:rFonts w:ascii="Calibri" w:hAnsi="Calibri" w:cs="Calibri"/>
            <w:sz w:val="20"/>
            <w:szCs w:val="20"/>
          </w:rPr>
          <w:t>5 mm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36855F6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odchylenie spadku ułożonego przewodu od przewidzianego w projekcie nie powinno przekraczać -5% projektowanego spadku (przy zmniejszonym spadku) i +10% projek</w:t>
      </w:r>
      <w:r w:rsidRPr="00942610">
        <w:rPr>
          <w:rFonts w:ascii="Calibri" w:hAnsi="Calibri" w:cs="Calibri"/>
          <w:sz w:val="20"/>
          <w:szCs w:val="20"/>
        </w:rPr>
        <w:softHyphen/>
        <w:t>to</w:t>
      </w:r>
      <w:r w:rsidRPr="00942610">
        <w:rPr>
          <w:rFonts w:ascii="Calibri" w:hAnsi="Calibri" w:cs="Calibri"/>
          <w:sz w:val="20"/>
          <w:szCs w:val="20"/>
        </w:rPr>
        <w:softHyphen/>
        <w:t>wanego spadku (przy zwiększonym spadku),</w:t>
      </w:r>
    </w:p>
    <w:p w14:paraId="35AA6749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wskaźnik zagęszczenia zasypki wykopów określony w trzech miejscach na długości </w:t>
      </w:r>
      <w:smartTag w:uri="urn:schemas-microsoft-com:office:smarttags" w:element="metricconverter">
        <w:smartTagPr>
          <w:attr w:name="ProductID" w:val="100 m"/>
        </w:smartTagPr>
        <w:r w:rsidRPr="00942610">
          <w:rPr>
            <w:rFonts w:ascii="Calibri" w:hAnsi="Calibri" w:cs="Calibri"/>
            <w:sz w:val="20"/>
            <w:szCs w:val="20"/>
          </w:rPr>
          <w:t>100 m</w:t>
        </w:r>
      </w:smartTag>
      <w:r w:rsidRPr="00942610">
        <w:rPr>
          <w:rFonts w:ascii="Calibri" w:hAnsi="Calibri" w:cs="Calibri"/>
          <w:sz w:val="20"/>
          <w:szCs w:val="20"/>
        </w:rPr>
        <w:t xml:space="preserve"> powinien być zgodny z pkt 5.6.6,</w:t>
      </w:r>
    </w:p>
    <w:p w14:paraId="65492612" w14:textId="2F85EE3C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rzędne kratek ściekowych i pokryw studzienek powinny być wykonane z dokładnością  do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>5 mm.</w:t>
      </w:r>
    </w:p>
    <w:p w14:paraId="4246767A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OBMIAR ROBÓT</w:t>
      </w:r>
    </w:p>
    <w:p w14:paraId="243BFC6A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obmiaru robót</w:t>
      </w:r>
    </w:p>
    <w:p w14:paraId="2C4F3D09" w14:textId="3DB76EA2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obmiaru robót podano w </w:t>
      </w:r>
      <w:r w:rsidR="00C2654D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="00C2654D"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</w:t>
      </w:r>
      <w:r w:rsidR="00C2654D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6E54387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Jednostka obmiarowa</w:t>
      </w:r>
    </w:p>
    <w:p w14:paraId="545C9A4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Jednostką obmiarową jest:</w:t>
      </w:r>
    </w:p>
    <w:p w14:paraId="7F96DEDE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m (metr) ułożenia rur kanalizacyjnych na podstawie Dokumentacji Projektowej i pomiaru w terenie </w:t>
      </w:r>
    </w:p>
    <w:p w14:paraId="59F0E561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szt. (sztuka/</w:t>
      </w:r>
      <w:proofErr w:type="spellStart"/>
      <w:r w:rsidRPr="00942610">
        <w:rPr>
          <w:rFonts w:ascii="Calibri" w:hAnsi="Calibri" w:cs="Calibri"/>
          <w:sz w:val="20"/>
          <w:szCs w:val="20"/>
        </w:rPr>
        <w:t>kmpl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) studzienki kanalizacyjnej i urządzenia na podstawie Dokumentacji Projektowej i pomiaru w terenie </w:t>
      </w:r>
    </w:p>
    <w:p w14:paraId="099CA876" w14:textId="2A171EB0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odc.- 1</w:t>
      </w:r>
      <w:r w:rsidR="00C2654D">
        <w:rPr>
          <w:rFonts w:ascii="Calibri" w:hAnsi="Calibri" w:cs="Calibri"/>
          <w:sz w:val="20"/>
          <w:szCs w:val="20"/>
        </w:rPr>
        <w:t xml:space="preserve"> </w:t>
      </w:r>
      <w:r w:rsidRPr="00942610">
        <w:rPr>
          <w:rFonts w:ascii="Calibri" w:hAnsi="Calibri" w:cs="Calibri"/>
          <w:sz w:val="20"/>
          <w:szCs w:val="20"/>
        </w:rPr>
        <w:t>próba -  próby wodnej szczelności sieci kanalizacyjnej</w:t>
      </w:r>
    </w:p>
    <w:p w14:paraId="59F771C2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ODBIÓR ROBÓT</w:t>
      </w:r>
    </w:p>
    <w:p w14:paraId="04D416D7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odbioru robót</w:t>
      </w:r>
    </w:p>
    <w:p w14:paraId="577CF724" w14:textId="7D802B7D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odbioru robót podano w </w:t>
      </w:r>
      <w:r w:rsidR="000F33BB">
        <w:rPr>
          <w:rFonts w:ascii="Calibri" w:hAnsi="Calibri" w:cs="Calibri"/>
          <w:sz w:val="20"/>
          <w:szCs w:val="20"/>
        </w:rPr>
        <w:t>SST 00.00</w:t>
      </w:r>
      <w:r w:rsidRPr="00942610">
        <w:rPr>
          <w:rFonts w:ascii="Calibri" w:hAnsi="Calibri" w:cs="Calibri"/>
          <w:sz w:val="20"/>
          <w:szCs w:val="20"/>
        </w:rPr>
        <w:t xml:space="preserve"> Wymagania ogólne.</w:t>
      </w:r>
    </w:p>
    <w:p w14:paraId="70221364" w14:textId="02D35CF0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uznaje się za wykonane zgodnie z dokumentacją projektową,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wymaganiami Inżyniera, jeżeli wszystkie pomiary i badania z zachowaniem tolerancji wg pkt. 6 dały wyniki pozytywne.</w:t>
      </w:r>
    </w:p>
    <w:p w14:paraId="664ED212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Odbiór robót zanikających i ulegających zakryciu</w:t>
      </w:r>
    </w:p>
    <w:p w14:paraId="78DDE85C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Odbiór robót zanikających i ulegających zakryciu przeprowadza się dla poszczególnych faz robót podle</w:t>
      </w:r>
      <w:r w:rsidRPr="00942610">
        <w:rPr>
          <w:rFonts w:ascii="Calibri" w:hAnsi="Calibri" w:cs="Calibri"/>
          <w:sz w:val="20"/>
          <w:szCs w:val="20"/>
        </w:rPr>
        <w:softHyphen/>
        <w:t>gających zakryciu. Roboty te należy odebrać przed wykonaniem następnej części robót, uniemożliwiających odbiór robót poprzednich.</w:t>
      </w:r>
    </w:p>
    <w:p w14:paraId="7427F9DE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Odbiorowi robót zanikających i ulegających zakryciu podlegają:</w:t>
      </w:r>
    </w:p>
    <w:p w14:paraId="3CA9C1F2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roboty montażowe wykonania rur kanałowych i odgałęzień wraz z podłożem wykonane studzienki kanalizacyjne i wpusty deszczowe,</w:t>
      </w:r>
    </w:p>
    <w:p w14:paraId="578223F9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wykonana izolacja,</w:t>
      </w:r>
    </w:p>
    <w:p w14:paraId="36AAF71A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zasypany  zagęszczony wykop.</w:t>
      </w:r>
    </w:p>
    <w:p w14:paraId="57D66CA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Odbiór robót zanikających powinien być dokonany w czasie umożliwiającym wykonanie korekt i poprawek, bez hamowania ogólnego postępu robót.</w:t>
      </w:r>
    </w:p>
    <w:p w14:paraId="5812EBBA" w14:textId="6B542A7D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Długość odcinka robót ziemnych poddana odbiorowi nie powinna być mniejsza od </w:t>
      </w:r>
      <w:smartTag w:uri="urn:schemas-microsoft-com:office:smarttags" w:element="metricconverter">
        <w:smartTagPr>
          <w:attr w:name="ProductID" w:val="50 m"/>
        </w:smartTagPr>
        <w:r w:rsidRPr="00942610">
          <w:rPr>
            <w:rFonts w:ascii="Calibri" w:hAnsi="Calibri" w:cs="Calibri"/>
            <w:sz w:val="20"/>
            <w:szCs w:val="20"/>
          </w:rPr>
          <w:t>50 m</w:t>
        </w:r>
      </w:smartTag>
      <w:r w:rsidRPr="00942610">
        <w:rPr>
          <w:rFonts w:ascii="Calibri" w:hAnsi="Calibri" w:cs="Calibri"/>
          <w:sz w:val="20"/>
          <w:szCs w:val="20"/>
        </w:rPr>
        <w:t>.</w:t>
      </w:r>
    </w:p>
    <w:p w14:paraId="68EA2D16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PODSTAWA PŁATNOŚCI</w:t>
      </w:r>
    </w:p>
    <w:p w14:paraId="7AD0A21F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ustalenia dotyczące podstawy płatności</w:t>
      </w:r>
    </w:p>
    <w:p w14:paraId="30E86624" w14:textId="1E36CF2E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ustalenia dotyczące podstawy płatności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5EA335B0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Cena jednostki obmiarowej</w:t>
      </w:r>
    </w:p>
    <w:p w14:paraId="364F8D2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Podstawę płatności stanowi </w:t>
      </w:r>
      <w:proofErr w:type="spellStart"/>
      <w:r w:rsidRPr="00942610">
        <w:rPr>
          <w:rFonts w:ascii="Calibri" w:hAnsi="Calibri" w:cs="Calibri"/>
          <w:sz w:val="20"/>
          <w:szCs w:val="20"/>
        </w:rPr>
        <w:t>mb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 wykonanego odcinka kanalizacji.</w:t>
      </w:r>
    </w:p>
    <w:p w14:paraId="24E63648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Płatność należy przyjmować zgodnie z obmiarem i oceną jakości robót, w oparciu o wyniki pomiarów. </w:t>
      </w:r>
    </w:p>
    <w:p w14:paraId="2EBD3555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Cena jednostkowa wykonania robót oprócz prac zasadniczych obejmuje następujące prace tymczasowe i pomocnicze: </w:t>
      </w:r>
    </w:p>
    <w:p w14:paraId="2BB3DB2B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pomiarowe, przygotowawcze, wytyczenie trasy sieci </w:t>
      </w:r>
    </w:p>
    <w:p w14:paraId="2DEBB991" w14:textId="0CC04BB3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zabezpieczenie urządzeń podziemnych w wykopie</w:t>
      </w:r>
    </w:p>
    <w:p w14:paraId="473ACB50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pokonanie przeszkód terenowych </w:t>
      </w:r>
    </w:p>
    <w:p w14:paraId="35969B86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utrzymanie wykopu w stanie suchym </w:t>
      </w:r>
    </w:p>
    <w:p w14:paraId="6DD926E3" w14:textId="2D89BD18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dostarczenie materiałów</w:t>
      </w:r>
    </w:p>
    <w:p w14:paraId="3EB5D00C" w14:textId="459CF8D4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przygotowanie podłoża rodzimego lub podsypki z piasku o odpowiedniej grubości</w:t>
      </w:r>
    </w:p>
    <w:p w14:paraId="390DE93A" w14:textId="77777777" w:rsidR="00C2654D" w:rsidRDefault="00F30091" w:rsidP="00C2654D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ułożenie rur wraz z uzbrojeniem </w:t>
      </w:r>
    </w:p>
    <w:p w14:paraId="4FD1F9D8" w14:textId="5320EC5D" w:rsidR="00F30091" w:rsidRPr="00C2654D" w:rsidRDefault="00F30091" w:rsidP="00C2654D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C2654D">
        <w:rPr>
          <w:rFonts w:ascii="Calibri" w:hAnsi="Calibri" w:cs="Calibri"/>
          <w:sz w:val="20"/>
          <w:szCs w:val="20"/>
        </w:rPr>
        <w:t>wykonanie połączeń kołnierzowych, zgrzewanych, łączonych na uszczelkę</w:t>
      </w:r>
      <w:r w:rsidR="00C2654D" w:rsidRPr="00C2654D">
        <w:rPr>
          <w:rFonts w:ascii="Calibri" w:hAnsi="Calibri" w:cs="Calibri"/>
          <w:sz w:val="20"/>
          <w:szCs w:val="20"/>
        </w:rPr>
        <w:t xml:space="preserve"> </w:t>
      </w:r>
      <w:r w:rsidRPr="00C2654D">
        <w:rPr>
          <w:rFonts w:ascii="Calibri" w:hAnsi="Calibri" w:cs="Calibri"/>
          <w:sz w:val="20"/>
          <w:szCs w:val="20"/>
        </w:rPr>
        <w:t>ułożenie rur przewodowych w rurach ochronnych</w:t>
      </w:r>
    </w:p>
    <w:p w14:paraId="456AA763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wykonanie kompletnych studzienek kanalizacyjnych (płyta denna, komin, płyta przykrywająca z włazem żeliwnym, osadzenie stopni, izolacja, typowe obetonowanie włazów) </w:t>
      </w:r>
    </w:p>
    <w:p w14:paraId="27A46B97" w14:textId="77777777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izolacji rur i uzbrojenia, jeśli jest wymagane - przeprowadzenie próby szczelności</w:t>
      </w:r>
    </w:p>
    <w:p w14:paraId="69C04589" w14:textId="18CA6EC2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obsypki i zagęszczenia</w:t>
      </w:r>
    </w:p>
    <w:p w14:paraId="10389621" w14:textId="2D0C5FE9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doprowadzenie terenu do stanu pierwotnego</w:t>
      </w:r>
    </w:p>
    <w:p w14:paraId="65E41F0B" w14:textId="78C54BDB" w:rsidR="00F30091" w:rsidRPr="00942610" w:rsidRDefault="00F30091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wylotu do odbiornik</w:t>
      </w:r>
      <w:r w:rsidR="00C2654D">
        <w:rPr>
          <w:rFonts w:ascii="Calibri" w:hAnsi="Calibri" w:cs="Calibri"/>
          <w:sz w:val="20"/>
          <w:szCs w:val="20"/>
        </w:rPr>
        <w:t>a</w:t>
      </w:r>
    </w:p>
    <w:p w14:paraId="7B87C587" w14:textId="7F1B54DE" w:rsidR="00F30091" w:rsidRPr="00942610" w:rsidRDefault="00F30091" w:rsidP="00C2654D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 cenie jednostkowej robót należy uwzględnić wszelkie prace towarzyszące i tymczasowe niezbędne do kompletnego wykonania robót objętych niniejszą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przewidzianych w dokumentacji projektowej. </w:t>
      </w:r>
    </w:p>
    <w:p w14:paraId="22B1D8C3" w14:textId="77777777" w:rsidR="00F30091" w:rsidRPr="000F33BB" w:rsidRDefault="00F30091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PRZEPISY ZWIĄZANE</w:t>
      </w:r>
    </w:p>
    <w:p w14:paraId="1BD5691D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Normy</w:t>
      </w:r>
    </w:p>
    <w:tbl>
      <w:tblPr>
        <w:tblW w:w="9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017"/>
      </w:tblGrid>
      <w:tr w:rsidR="00F30091" w:rsidRPr="00942610" w14:paraId="658E8628" w14:textId="77777777" w:rsidTr="00C2654D">
        <w:tc>
          <w:tcPr>
            <w:tcW w:w="2410" w:type="dxa"/>
            <w:shd w:val="clear" w:color="auto" w:fill="auto"/>
          </w:tcPr>
          <w:p w14:paraId="652E40D2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    PN-EN 1610</w:t>
            </w:r>
          </w:p>
        </w:tc>
        <w:tc>
          <w:tcPr>
            <w:tcW w:w="7017" w:type="dxa"/>
            <w:shd w:val="clear" w:color="auto" w:fill="auto"/>
          </w:tcPr>
          <w:p w14:paraId="3A799679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Budowa i badania przewodów kanalizacyjnych</w:t>
            </w:r>
          </w:p>
        </w:tc>
      </w:tr>
      <w:tr w:rsidR="00F30091" w:rsidRPr="00942610" w14:paraId="3470AE0B" w14:textId="77777777" w:rsidTr="00C2654D">
        <w:tc>
          <w:tcPr>
            <w:tcW w:w="2410" w:type="dxa"/>
            <w:shd w:val="clear" w:color="auto" w:fill="auto"/>
          </w:tcPr>
          <w:p w14:paraId="27BDA372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    PN-81/B-03020</w:t>
            </w:r>
          </w:p>
        </w:tc>
        <w:tc>
          <w:tcPr>
            <w:tcW w:w="7017" w:type="dxa"/>
            <w:shd w:val="clear" w:color="auto" w:fill="auto"/>
          </w:tcPr>
          <w:p w14:paraId="31340A02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Grunty budowlane. Posadowienie bezpośrednie budowli. Obliczenia statyczne i projektowanie</w:t>
            </w:r>
          </w:p>
        </w:tc>
      </w:tr>
      <w:tr w:rsidR="00F30091" w:rsidRPr="00942610" w14:paraId="050E86A8" w14:textId="77777777" w:rsidTr="00C2654D">
        <w:tc>
          <w:tcPr>
            <w:tcW w:w="2410" w:type="dxa"/>
            <w:shd w:val="clear" w:color="auto" w:fill="auto"/>
          </w:tcPr>
          <w:p w14:paraId="61D1A221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    PN-B-10736</w:t>
            </w:r>
          </w:p>
        </w:tc>
        <w:tc>
          <w:tcPr>
            <w:tcW w:w="7017" w:type="dxa"/>
            <w:shd w:val="clear" w:color="auto" w:fill="auto"/>
          </w:tcPr>
          <w:p w14:paraId="4245A66D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Roboty ziemne. Wykopy otwarte dla przewodów wodociągowych </w:t>
            </w: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  <w:t>i kanalizacyjnych. Warunki techniczne wykonania.</w:t>
            </w:r>
          </w:p>
        </w:tc>
      </w:tr>
      <w:tr w:rsidR="00F30091" w:rsidRPr="00942610" w14:paraId="7A6FB7BA" w14:textId="77777777" w:rsidTr="00C2654D">
        <w:tc>
          <w:tcPr>
            <w:tcW w:w="2410" w:type="dxa"/>
            <w:shd w:val="clear" w:color="auto" w:fill="auto"/>
          </w:tcPr>
          <w:p w14:paraId="19509374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4.    PN-B-06712</w:t>
            </w:r>
          </w:p>
        </w:tc>
        <w:tc>
          <w:tcPr>
            <w:tcW w:w="7017" w:type="dxa"/>
            <w:shd w:val="clear" w:color="auto" w:fill="auto"/>
          </w:tcPr>
          <w:p w14:paraId="43359A5D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Kruszywa mineralne do betonu</w:t>
            </w:r>
          </w:p>
        </w:tc>
      </w:tr>
      <w:tr w:rsidR="00F30091" w:rsidRPr="00942610" w14:paraId="7E565AEB" w14:textId="77777777" w:rsidTr="00C2654D">
        <w:tc>
          <w:tcPr>
            <w:tcW w:w="2410" w:type="dxa"/>
            <w:shd w:val="clear" w:color="auto" w:fill="auto"/>
          </w:tcPr>
          <w:p w14:paraId="2AE84186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5.    PN-B-11111</w:t>
            </w:r>
          </w:p>
        </w:tc>
        <w:tc>
          <w:tcPr>
            <w:tcW w:w="7017" w:type="dxa"/>
            <w:shd w:val="clear" w:color="auto" w:fill="auto"/>
          </w:tcPr>
          <w:p w14:paraId="2B267B56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Kruszywa mineralne. Kruszywa naturalne do nawierzchni drogowych. Żwir i mieszanka</w:t>
            </w:r>
          </w:p>
        </w:tc>
      </w:tr>
      <w:tr w:rsidR="00F30091" w:rsidRPr="00942610" w14:paraId="705BE172" w14:textId="77777777" w:rsidTr="00C2654D">
        <w:tc>
          <w:tcPr>
            <w:tcW w:w="2410" w:type="dxa"/>
            <w:shd w:val="clear" w:color="auto" w:fill="auto"/>
          </w:tcPr>
          <w:p w14:paraId="51EAF0E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6.    PN-B-12037</w:t>
            </w:r>
          </w:p>
        </w:tc>
        <w:tc>
          <w:tcPr>
            <w:tcW w:w="7017" w:type="dxa"/>
            <w:shd w:val="clear" w:color="auto" w:fill="auto"/>
          </w:tcPr>
          <w:p w14:paraId="3D29317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Cegła pełna wypalana z gliny - kanalizacyjna</w:t>
            </w:r>
          </w:p>
        </w:tc>
      </w:tr>
      <w:tr w:rsidR="00F30091" w:rsidRPr="00942610" w14:paraId="0A117A2B" w14:textId="77777777" w:rsidTr="00C2654D">
        <w:tc>
          <w:tcPr>
            <w:tcW w:w="2410" w:type="dxa"/>
            <w:shd w:val="clear" w:color="auto" w:fill="auto"/>
          </w:tcPr>
          <w:p w14:paraId="0FE4C13C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7.    PN-85/C-89205</w:t>
            </w:r>
          </w:p>
        </w:tc>
        <w:tc>
          <w:tcPr>
            <w:tcW w:w="7017" w:type="dxa"/>
            <w:shd w:val="clear" w:color="auto" w:fill="auto"/>
          </w:tcPr>
          <w:p w14:paraId="55D5E726" w14:textId="77777777" w:rsidR="00F30091" w:rsidRPr="00942610" w:rsidRDefault="00F30091" w:rsidP="00F30091">
            <w:pPr>
              <w:widowControl w:val="0"/>
              <w:tabs>
                <w:tab w:val="left" w:pos="567"/>
                <w:tab w:val="left" w:pos="1440"/>
                <w:tab w:val="left" w:pos="2410"/>
              </w:tabs>
              <w:autoSpaceDE w:val="0"/>
              <w:autoSpaceDN w:val="0"/>
              <w:adjustRightInd w:val="0"/>
              <w:ind w:firstLine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Rury kanalizacyjne z </w:t>
            </w:r>
            <w:proofErr w:type="spellStart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nieplastyfikowanego</w:t>
            </w:r>
            <w:proofErr w:type="spellEnd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polichlorku winylu</w:t>
            </w:r>
          </w:p>
        </w:tc>
      </w:tr>
      <w:tr w:rsidR="00F30091" w:rsidRPr="00942610" w14:paraId="4E372E5A" w14:textId="77777777" w:rsidTr="00C2654D">
        <w:tc>
          <w:tcPr>
            <w:tcW w:w="2410" w:type="dxa"/>
            <w:shd w:val="clear" w:color="auto" w:fill="auto"/>
          </w:tcPr>
          <w:p w14:paraId="5B888389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8.    PN-B-14501</w:t>
            </w:r>
          </w:p>
        </w:tc>
        <w:tc>
          <w:tcPr>
            <w:tcW w:w="7017" w:type="dxa"/>
            <w:shd w:val="clear" w:color="auto" w:fill="auto"/>
          </w:tcPr>
          <w:p w14:paraId="1F2AF64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Zaprawy budowlane zwykłe</w:t>
            </w:r>
          </w:p>
        </w:tc>
      </w:tr>
      <w:tr w:rsidR="00F30091" w:rsidRPr="00942610" w14:paraId="1075F59F" w14:textId="77777777" w:rsidTr="00C2654D">
        <w:tc>
          <w:tcPr>
            <w:tcW w:w="2410" w:type="dxa"/>
            <w:shd w:val="clear" w:color="auto" w:fill="auto"/>
          </w:tcPr>
          <w:p w14:paraId="35FA18C0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9.    PN-H-74051-00</w:t>
            </w:r>
          </w:p>
        </w:tc>
        <w:tc>
          <w:tcPr>
            <w:tcW w:w="7017" w:type="dxa"/>
            <w:shd w:val="clear" w:color="auto" w:fill="auto"/>
          </w:tcPr>
          <w:p w14:paraId="5694405C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Włazy kanałowe. Ogólne wymagania i badania</w:t>
            </w:r>
          </w:p>
        </w:tc>
      </w:tr>
      <w:tr w:rsidR="00F30091" w:rsidRPr="00942610" w14:paraId="5E48C596" w14:textId="77777777" w:rsidTr="00C2654D">
        <w:tc>
          <w:tcPr>
            <w:tcW w:w="2410" w:type="dxa"/>
            <w:shd w:val="clear" w:color="auto" w:fill="auto"/>
          </w:tcPr>
          <w:p w14:paraId="185C9354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10.  PN-EN 124</w:t>
            </w:r>
          </w:p>
        </w:tc>
        <w:tc>
          <w:tcPr>
            <w:tcW w:w="7017" w:type="dxa"/>
            <w:shd w:val="clear" w:color="auto" w:fill="auto"/>
          </w:tcPr>
          <w:p w14:paraId="328CCAB1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Zwieńczenia wpustów i studzienek kanalizacyjnych do nawierzchni dla ruchu pieszego i kołowego. Zasady konstrukcji, badania typu, znakowanie, sterowanie jakością</w:t>
            </w:r>
          </w:p>
        </w:tc>
      </w:tr>
      <w:tr w:rsidR="00F30091" w:rsidRPr="00942610" w14:paraId="50A78FA1" w14:textId="77777777" w:rsidTr="00C2654D">
        <w:tc>
          <w:tcPr>
            <w:tcW w:w="2410" w:type="dxa"/>
            <w:shd w:val="clear" w:color="auto" w:fill="auto"/>
          </w:tcPr>
          <w:p w14:paraId="28D0EACD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11.  PN-H-74051-02</w:t>
            </w:r>
          </w:p>
        </w:tc>
        <w:tc>
          <w:tcPr>
            <w:tcW w:w="7017" w:type="dxa"/>
            <w:shd w:val="clear" w:color="auto" w:fill="auto"/>
          </w:tcPr>
          <w:p w14:paraId="71CC961B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Włazy kanałowe. Klasy B, C, D (włazy typu ciężkiego)</w:t>
            </w:r>
          </w:p>
        </w:tc>
      </w:tr>
      <w:tr w:rsidR="00F30091" w:rsidRPr="00942610" w14:paraId="05A698A7" w14:textId="77777777" w:rsidTr="00C2654D">
        <w:tc>
          <w:tcPr>
            <w:tcW w:w="2410" w:type="dxa"/>
            <w:shd w:val="clear" w:color="auto" w:fill="auto"/>
          </w:tcPr>
          <w:p w14:paraId="473DFD36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12.  PN-H-74080-01</w:t>
            </w:r>
          </w:p>
        </w:tc>
        <w:tc>
          <w:tcPr>
            <w:tcW w:w="7017" w:type="dxa"/>
            <w:shd w:val="clear" w:color="auto" w:fill="auto"/>
          </w:tcPr>
          <w:p w14:paraId="3027E5C6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Skrzynki żeliwne wpustów deszczowych. Wymagania i badania</w:t>
            </w:r>
          </w:p>
        </w:tc>
      </w:tr>
      <w:tr w:rsidR="00F30091" w:rsidRPr="00942610" w14:paraId="63C1C3EF" w14:textId="77777777" w:rsidTr="00C2654D">
        <w:tc>
          <w:tcPr>
            <w:tcW w:w="2410" w:type="dxa"/>
            <w:shd w:val="clear" w:color="auto" w:fill="auto"/>
          </w:tcPr>
          <w:p w14:paraId="633AE93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13.  PN-H-74086</w:t>
            </w:r>
          </w:p>
        </w:tc>
        <w:tc>
          <w:tcPr>
            <w:tcW w:w="7017" w:type="dxa"/>
            <w:shd w:val="clear" w:color="auto" w:fill="auto"/>
          </w:tcPr>
          <w:p w14:paraId="66123680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Stopnie żeliwne do studzienek kontrolnych</w:t>
            </w:r>
          </w:p>
        </w:tc>
      </w:tr>
      <w:tr w:rsidR="00F30091" w:rsidRPr="00942610" w14:paraId="575E3364" w14:textId="77777777" w:rsidTr="00C2654D">
        <w:tc>
          <w:tcPr>
            <w:tcW w:w="2410" w:type="dxa"/>
            <w:shd w:val="clear" w:color="auto" w:fill="auto"/>
          </w:tcPr>
          <w:p w14:paraId="1B869632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14.  BN-88/6731-08</w:t>
            </w:r>
          </w:p>
        </w:tc>
        <w:tc>
          <w:tcPr>
            <w:tcW w:w="7017" w:type="dxa"/>
            <w:shd w:val="clear" w:color="auto" w:fill="auto"/>
          </w:tcPr>
          <w:p w14:paraId="153CC4FF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Cement. Transport i przechowywanie</w:t>
            </w:r>
          </w:p>
        </w:tc>
      </w:tr>
      <w:tr w:rsidR="00F30091" w:rsidRPr="00942610" w14:paraId="691A73C0" w14:textId="77777777" w:rsidTr="00C2654D">
        <w:trPr>
          <w:cantSplit/>
        </w:trPr>
        <w:tc>
          <w:tcPr>
            <w:tcW w:w="2410" w:type="dxa"/>
            <w:shd w:val="clear" w:color="auto" w:fill="auto"/>
          </w:tcPr>
          <w:p w14:paraId="53E66B7A" w14:textId="7B60329C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lastRenderedPageBreak/>
              <w:t>15. BN-62/6738-03,04,07</w:t>
            </w:r>
          </w:p>
        </w:tc>
        <w:tc>
          <w:tcPr>
            <w:tcW w:w="7017" w:type="dxa"/>
            <w:shd w:val="clear" w:color="auto" w:fill="auto"/>
          </w:tcPr>
          <w:p w14:paraId="49B61397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Beton hydrotechniczny</w:t>
            </w:r>
          </w:p>
        </w:tc>
      </w:tr>
      <w:tr w:rsidR="00F30091" w:rsidRPr="00942610" w14:paraId="7891B4F1" w14:textId="77777777" w:rsidTr="00C2654D">
        <w:trPr>
          <w:cantSplit/>
        </w:trPr>
        <w:tc>
          <w:tcPr>
            <w:tcW w:w="2410" w:type="dxa"/>
            <w:shd w:val="clear" w:color="auto" w:fill="auto"/>
          </w:tcPr>
          <w:p w14:paraId="36D77C2B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16.  PN-B-10729</w:t>
            </w:r>
          </w:p>
        </w:tc>
        <w:tc>
          <w:tcPr>
            <w:tcW w:w="7017" w:type="dxa"/>
            <w:shd w:val="clear" w:color="auto" w:fill="auto"/>
          </w:tcPr>
          <w:p w14:paraId="03C35B49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Kanalizacja – studzienki kanalizacyjne</w:t>
            </w:r>
          </w:p>
        </w:tc>
      </w:tr>
      <w:tr w:rsidR="00F30091" w:rsidRPr="00942610" w14:paraId="56CA17DA" w14:textId="77777777" w:rsidTr="00C2654D">
        <w:trPr>
          <w:cantSplit/>
        </w:trPr>
        <w:tc>
          <w:tcPr>
            <w:tcW w:w="2410" w:type="dxa"/>
            <w:shd w:val="clear" w:color="auto" w:fill="auto"/>
          </w:tcPr>
          <w:p w14:paraId="08D76EF3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17.  PN-EN 1917</w:t>
            </w:r>
          </w:p>
        </w:tc>
        <w:tc>
          <w:tcPr>
            <w:tcW w:w="7017" w:type="dxa"/>
            <w:shd w:val="clear" w:color="auto" w:fill="auto"/>
          </w:tcPr>
          <w:p w14:paraId="4BC81B3F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Studzienki włazowe i </w:t>
            </w:r>
            <w:proofErr w:type="spellStart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niewłazowe</w:t>
            </w:r>
            <w:proofErr w:type="spellEnd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z betonu niezbrojonego, z betonu zbrojonego włóknem stalowym i żelbetowe</w:t>
            </w:r>
          </w:p>
        </w:tc>
      </w:tr>
      <w:tr w:rsidR="00F30091" w:rsidRPr="00942610" w14:paraId="0613372B" w14:textId="77777777" w:rsidTr="00C2654D">
        <w:tc>
          <w:tcPr>
            <w:tcW w:w="2410" w:type="dxa"/>
            <w:shd w:val="clear" w:color="auto" w:fill="auto"/>
          </w:tcPr>
          <w:p w14:paraId="2201E97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18.  PN-B-24620</w:t>
            </w:r>
          </w:p>
        </w:tc>
        <w:tc>
          <w:tcPr>
            <w:tcW w:w="7017" w:type="dxa"/>
            <w:shd w:val="clear" w:color="auto" w:fill="auto"/>
          </w:tcPr>
          <w:p w14:paraId="3E66BAA6" w14:textId="77777777" w:rsidR="00F30091" w:rsidRPr="00942610" w:rsidRDefault="00F30091" w:rsidP="00F30091">
            <w:pPr>
              <w:widowControl w:val="0"/>
              <w:tabs>
                <w:tab w:val="left" w:pos="567"/>
                <w:tab w:val="left" w:pos="1440"/>
                <w:tab w:val="left" w:pos="2410"/>
              </w:tabs>
              <w:autoSpaceDE w:val="0"/>
              <w:autoSpaceDN w:val="0"/>
              <w:adjustRightInd w:val="0"/>
              <w:ind w:firstLine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Lepiki, masy i roztwory asfaltowe stosowane na zimno</w:t>
            </w:r>
          </w:p>
        </w:tc>
      </w:tr>
    </w:tbl>
    <w:p w14:paraId="45C9D58A" w14:textId="77777777" w:rsidR="00F30091" w:rsidRPr="00506345" w:rsidRDefault="00F30091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30"/>
      </w:tblGrid>
      <w:tr w:rsidR="00F30091" w:rsidRPr="00942610" w14:paraId="2C55B281" w14:textId="77777777" w:rsidTr="00F30091">
        <w:trPr>
          <w:trHeight w:val="2527"/>
        </w:trPr>
        <w:tc>
          <w:tcPr>
            <w:tcW w:w="496" w:type="dxa"/>
          </w:tcPr>
          <w:p w14:paraId="6B11E78C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  <w:p w14:paraId="28ECCC96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F717188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5E1D3C7B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2A61EDD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  <w:p w14:paraId="59FAD881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750AD00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</w:t>
            </w:r>
          </w:p>
          <w:p w14:paraId="3D098E33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930" w:type="dxa"/>
          </w:tcPr>
          <w:p w14:paraId="32A11305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Katalog budownictwa</w:t>
            </w:r>
          </w:p>
          <w:p w14:paraId="68636E25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KB4-4.12.1.(6)     Studzienki połączeniowe (lipiec 1980)</w:t>
            </w:r>
          </w:p>
          <w:p w14:paraId="49857EA5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KB4-4.12.1.(7)     Studzienki przelotowe (lipiec 1980)</w:t>
            </w:r>
          </w:p>
          <w:p w14:paraId="21586DCA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KB4-4.12.1.(8)     Studzienki spadowe (lipiec 1980)</w:t>
            </w:r>
          </w:p>
          <w:p w14:paraId="58789CCC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  <w:t>Wymagania techniczne COBRI INSTAL Zeszyt 9. „Warunki techniczne wykonania i odbioru sieci kanalizacyjnych” – 2003 r.</w:t>
            </w:r>
          </w:p>
          <w:p w14:paraId="262423B7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  <w:t>Warunki Techniczne Wykonania i Odbioru rurociągów z tworzyw sztucznych</w:t>
            </w:r>
          </w:p>
          <w:p w14:paraId="537AE2A5" w14:textId="77777777" w:rsidR="00F30091" w:rsidRPr="00942610" w:rsidRDefault="00F30091" w:rsidP="00F30091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Warunki techniczne wykonania i odbioru robót budowlano-montażowych – tom i rozdz. IV -1989 r. – Roboty ziemne.</w:t>
            </w:r>
          </w:p>
        </w:tc>
      </w:tr>
    </w:tbl>
    <w:p w14:paraId="29FA3D5C" w14:textId="77777777" w:rsidR="00506345" w:rsidRPr="00942610" w:rsidRDefault="00506345" w:rsidP="00C2654D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0F3D9D49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Powyższe Normy należy rozpatrywać łącznie z wydanymi do nich aktualizacjami i zmianami. Jeżeli nie określono odwołania do konkretnej części danej normy to należy rozpatrywać normę łącznie ze wszystkimi jej częściami.</w:t>
      </w:r>
    </w:p>
    <w:p w14:paraId="49C7A73A" w14:textId="77777777" w:rsidR="00F30091" w:rsidRPr="00942610" w:rsidRDefault="00F30091" w:rsidP="00F30091">
      <w:pPr>
        <w:rPr>
          <w:rFonts w:ascii="Calibri" w:hAnsi="Calibri" w:cs="Calibri"/>
          <w:sz w:val="20"/>
          <w:szCs w:val="20"/>
        </w:rPr>
      </w:pPr>
    </w:p>
    <w:p w14:paraId="0B672E45" w14:textId="77777777" w:rsidR="00F30091" w:rsidRPr="00942610" w:rsidRDefault="00F30091" w:rsidP="00C2654D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1066CA83" w14:textId="77777777" w:rsidR="00F30091" w:rsidRPr="00942610" w:rsidRDefault="00F30091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Brak przywołania jakiegokolwiek obowiązującego dla w/w robót przepisu prawa lub normy nie zwalnia wykonawcy z obowiązku jej stosowania przy realizacji robót. Wszelkie nazwy własne produktów i materiałów przywołane w specyfikacji służą ustaleniu pożądanego standardu wykonania i określenia właściwości i wymogów technicznych założonych w dokumentacji technicznej dla projektowanych rozwiązań. Zamiana urządzeń wymaga akceptacji projektanta i Zamawiającego</w:t>
      </w:r>
    </w:p>
    <w:p w14:paraId="57AA0365" w14:textId="1A00881A" w:rsidR="00E4136E" w:rsidRPr="00942610" w:rsidRDefault="00E4136E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2171FB3B" w14:textId="2CBFB93D" w:rsidR="00713131" w:rsidRPr="00942610" w:rsidRDefault="00713131" w:rsidP="00107A4C">
      <w:pPr>
        <w:rPr>
          <w:rFonts w:ascii="Calibri" w:hAnsi="Calibri" w:cs="Calibri"/>
          <w:sz w:val="20"/>
          <w:szCs w:val="20"/>
          <w:highlight w:val="yellow"/>
        </w:rPr>
      </w:pPr>
    </w:p>
    <w:p w14:paraId="5232127B" w14:textId="1ED92743" w:rsidR="009968E8" w:rsidRPr="00942610" w:rsidRDefault="009968E8">
      <w:pPr>
        <w:spacing w:after="200"/>
        <w:ind w:firstLine="0"/>
        <w:contextualSpacing w:val="0"/>
        <w:jc w:val="left"/>
        <w:rPr>
          <w:rFonts w:ascii="Calibri" w:hAnsi="Calibri" w:cs="Calibri"/>
          <w:sz w:val="20"/>
          <w:szCs w:val="20"/>
          <w:highlight w:val="yellow"/>
        </w:rPr>
      </w:pPr>
    </w:p>
    <w:sectPr w:rsidR="009968E8" w:rsidRPr="00942610" w:rsidSect="00355C51">
      <w:headerReference w:type="default" r:id="rId8"/>
      <w:footerReference w:type="default" r:id="rId9"/>
      <w:pgSz w:w="11906" w:h="16838"/>
      <w:pgMar w:top="1440" w:right="1440" w:bottom="1440" w:left="180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9C46" w14:textId="77777777" w:rsidR="006A2525" w:rsidRDefault="006A2525" w:rsidP="00517E9E">
      <w:pPr>
        <w:spacing w:line="240" w:lineRule="auto"/>
      </w:pPr>
      <w:r>
        <w:separator/>
      </w:r>
    </w:p>
  </w:endnote>
  <w:endnote w:type="continuationSeparator" w:id="0">
    <w:p w14:paraId="74DE1C72" w14:textId="77777777" w:rsidR="006A2525" w:rsidRDefault="006A2525" w:rsidP="00517E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7CEF" w14:textId="5656610F" w:rsidR="006A2525" w:rsidRPr="00540F41" w:rsidRDefault="00540F41" w:rsidP="00540F41">
    <w:pPr>
      <w:pStyle w:val="Stopka"/>
      <w:rPr>
        <w:rFonts w:ascii="Calibri" w:hAnsi="Calibri" w:cs="Calibri"/>
        <w:i/>
        <w:iCs/>
        <w:szCs w:val="22"/>
      </w:rPr>
    </w:pPr>
    <w:r w:rsidRPr="00894021">
      <w:rPr>
        <w:rFonts w:ascii="Calibri" w:hAnsi="Calibri" w:cs="Calibri"/>
        <w:i/>
        <w:iCs/>
        <w:szCs w:val="22"/>
      </w:rPr>
      <w:tab/>
    </w:r>
    <w:r w:rsidRPr="00894021">
      <w:rPr>
        <w:rFonts w:ascii="Calibri" w:hAnsi="Calibri" w:cs="Calibri"/>
        <w:i/>
        <w:iCs/>
        <w:szCs w:val="22"/>
      </w:rPr>
      <w:fldChar w:fldCharType="begin"/>
    </w:r>
    <w:r w:rsidRPr="00894021">
      <w:rPr>
        <w:rFonts w:ascii="Calibri" w:hAnsi="Calibri" w:cs="Calibri"/>
        <w:i/>
        <w:iCs/>
        <w:szCs w:val="22"/>
      </w:rPr>
      <w:instrText xml:space="preserve"> PAGE   \* MERGEFORMAT </w:instrText>
    </w:r>
    <w:r w:rsidRPr="00894021">
      <w:rPr>
        <w:rFonts w:ascii="Calibri" w:hAnsi="Calibri" w:cs="Calibri"/>
        <w:i/>
        <w:iCs/>
        <w:szCs w:val="22"/>
      </w:rPr>
      <w:fldChar w:fldCharType="separate"/>
    </w:r>
    <w:r>
      <w:rPr>
        <w:rFonts w:ascii="Calibri" w:hAnsi="Calibri" w:cs="Calibri"/>
        <w:i/>
        <w:iCs/>
        <w:szCs w:val="22"/>
      </w:rPr>
      <w:t>19</w:t>
    </w:r>
    <w:r w:rsidRPr="00894021">
      <w:rPr>
        <w:rFonts w:ascii="Calibri" w:hAnsi="Calibri" w:cs="Calibri"/>
        <w:i/>
        <w:iCs/>
        <w:noProof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9EC6" w14:textId="77777777" w:rsidR="006A2525" w:rsidRDefault="006A2525" w:rsidP="00517E9E">
      <w:pPr>
        <w:spacing w:line="240" w:lineRule="auto"/>
      </w:pPr>
      <w:r>
        <w:separator/>
      </w:r>
    </w:p>
  </w:footnote>
  <w:footnote w:type="continuationSeparator" w:id="0">
    <w:p w14:paraId="406D4944" w14:textId="77777777" w:rsidR="006A2525" w:rsidRDefault="006A2525" w:rsidP="00517E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D0B9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bookmarkStart w:id="27" w:name="_Hlk18478071"/>
    <w:r w:rsidRPr="00CE7E58">
      <w:rPr>
        <w:rFonts w:ascii="Calibri" w:hAnsi="Calibri" w:cs="Arial"/>
        <w:i/>
        <w:sz w:val="22"/>
        <w:szCs w:val="22"/>
      </w:rPr>
      <w:t xml:space="preserve">Rozbudowa drogi powiatowej nr 1908E </w:t>
    </w:r>
  </w:p>
  <w:p w14:paraId="3763115D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i/>
        <w:sz w:val="22"/>
        <w:szCs w:val="22"/>
      </w:rPr>
    </w:pPr>
    <w:r w:rsidRPr="00CE7E58">
      <w:rPr>
        <w:rFonts w:ascii="Calibri" w:hAnsi="Calibri" w:cs="Arial"/>
        <w:i/>
        <w:sz w:val="22"/>
        <w:szCs w:val="22"/>
      </w:rPr>
      <w:t xml:space="preserve">na odc. od drogi wojewódzkiej 483 do </w:t>
    </w:r>
    <w:proofErr w:type="spellStart"/>
    <w:r w:rsidRPr="00CE7E58">
      <w:rPr>
        <w:rFonts w:ascii="Calibri" w:hAnsi="Calibri" w:cs="Arial"/>
        <w:i/>
        <w:sz w:val="22"/>
        <w:szCs w:val="22"/>
      </w:rPr>
      <w:t>msc</w:t>
    </w:r>
    <w:proofErr w:type="spellEnd"/>
    <w:r w:rsidRPr="00CE7E58">
      <w:rPr>
        <w:rFonts w:ascii="Calibri" w:hAnsi="Calibri" w:cs="Arial"/>
        <w:i/>
        <w:sz w:val="22"/>
        <w:szCs w:val="22"/>
      </w:rPr>
      <w:t>. Magdalenów</w:t>
    </w:r>
    <w:r w:rsidRPr="00D551C4">
      <w:rPr>
        <w:rFonts w:ascii="Calibri" w:eastAsia="Times New Roman" w:hAnsi="Calibri" w:cs="Calibri"/>
        <w:i/>
        <w:sz w:val="22"/>
        <w:szCs w:val="22"/>
      </w:rPr>
      <w:t xml:space="preserve"> </w:t>
    </w:r>
    <w:bookmarkEnd w:id="27"/>
  </w:p>
  <w:p w14:paraId="6E9DF38D" w14:textId="7A122AF2" w:rsidR="00942610" w:rsidRPr="00894021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sz w:val="22"/>
        <w:szCs w:val="22"/>
      </w:rPr>
    </w:pPr>
    <w:r>
      <w:rPr>
        <w:rFonts w:ascii="Calibri" w:eastAsia="Times New Roman" w:hAnsi="Calibri" w:cs="Calibri"/>
        <w:i/>
        <w:sz w:val="22"/>
        <w:szCs w:val="22"/>
      </w:rPr>
      <w:t>ST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- 0</w:t>
    </w:r>
    <w:r>
      <w:rPr>
        <w:rFonts w:ascii="Calibri" w:eastAsia="Times New Roman" w:hAnsi="Calibri" w:cs="Calibri"/>
        <w:i/>
        <w:sz w:val="22"/>
        <w:szCs w:val="22"/>
      </w:rPr>
      <w:t>1</w:t>
    </w:r>
    <w:r w:rsidRPr="00894021">
      <w:rPr>
        <w:rFonts w:ascii="Calibri" w:eastAsia="Times New Roman" w:hAnsi="Calibri" w:cs="Calibri"/>
        <w:i/>
        <w:sz w:val="22"/>
        <w:szCs w:val="22"/>
      </w:rPr>
      <w:t>.0</w:t>
    </w:r>
    <w:r>
      <w:rPr>
        <w:rFonts w:ascii="Calibri" w:eastAsia="Times New Roman" w:hAnsi="Calibri" w:cs="Calibri"/>
        <w:i/>
        <w:sz w:val="22"/>
        <w:szCs w:val="22"/>
      </w:rPr>
      <w:t>0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>
      <w:rPr>
        <w:rFonts w:ascii="Calibri" w:eastAsia="Times New Roman" w:hAnsi="Calibri" w:cs="Calibri"/>
        <w:i/>
        <w:sz w:val="22"/>
        <w:szCs w:val="22"/>
      </w:rPr>
      <w:t>–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>
      <w:rPr>
        <w:rFonts w:ascii="Calibri" w:eastAsia="Times New Roman" w:hAnsi="Calibri" w:cs="Calibri"/>
        <w:i/>
        <w:sz w:val="22"/>
        <w:szCs w:val="22"/>
      </w:rPr>
      <w:t>Kanalizacja deszczowa</w:t>
    </w:r>
    <w:r w:rsidRPr="00894021">
      <w:rPr>
        <w:rFonts w:ascii="Calibri" w:eastAsia="Times New Roman" w:hAnsi="Calibri" w:cs="Calibri"/>
        <w:sz w:val="22"/>
        <w:szCs w:val="22"/>
      </w:rPr>
      <w:t xml:space="preserve"> </w:t>
    </w:r>
  </w:p>
  <w:p w14:paraId="5F2FD214" w14:textId="7A86D9BB" w:rsidR="006A2525" w:rsidRPr="00942610" w:rsidRDefault="006A2525" w:rsidP="00942610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A2C3510"/>
    <w:lvl w:ilvl="0">
      <w:start w:val="1"/>
      <w:numFmt w:val="bullet"/>
      <w:pStyle w:val="Listapunktowana4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BD45CB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2B"/>
    <w:multiLevelType w:val="multilevel"/>
    <w:tmpl w:val="0000002A"/>
    <w:name w:val="RTF_Num 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 w15:restartNumberingAfterBreak="0">
    <w:nsid w:val="0000002D"/>
    <w:multiLevelType w:val="multilevel"/>
    <w:tmpl w:val="7CFE792A"/>
    <w:name w:val="RTF_Num 27"/>
    <w:lvl w:ilvl="0">
      <w:start w:val="3"/>
      <w:numFmt w:val="decimal"/>
      <w:lvlText w:val="2.2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2F"/>
    <w:multiLevelType w:val="multilevel"/>
    <w:tmpl w:val="0000002E"/>
    <w:name w:val="RTF_Num 26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 w15:restartNumberingAfterBreak="0">
    <w:nsid w:val="00000037"/>
    <w:multiLevelType w:val="multilevel"/>
    <w:tmpl w:val="00000036"/>
    <w:name w:val="RTF_Num 18"/>
    <w:lvl w:ilvl="0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6" w15:restartNumberingAfterBreak="0">
    <w:nsid w:val="00000041"/>
    <w:multiLevelType w:val="multilevel"/>
    <w:tmpl w:val="00000040"/>
    <w:name w:val="RTF_Num 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 w15:restartNumberingAfterBreak="0">
    <w:nsid w:val="00000043"/>
    <w:multiLevelType w:val="multilevel"/>
    <w:tmpl w:val="00000042"/>
    <w:name w:val="RTF_Num 5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 w15:restartNumberingAfterBreak="0">
    <w:nsid w:val="00000045"/>
    <w:multiLevelType w:val="multilevel"/>
    <w:tmpl w:val="00000044"/>
    <w:name w:val="RTF_Num 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 w15:restartNumberingAfterBreak="0">
    <w:nsid w:val="13875353"/>
    <w:multiLevelType w:val="hybridMultilevel"/>
    <w:tmpl w:val="683AD3F8"/>
    <w:lvl w:ilvl="0" w:tplc="2CC04E74">
      <w:start w:val="1"/>
      <w:numFmt w:val="bullet"/>
      <w:pStyle w:val="Lista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21F72CDD"/>
    <w:multiLevelType w:val="hybridMultilevel"/>
    <w:tmpl w:val="9A788928"/>
    <w:name w:val="RTF_Num 362"/>
    <w:lvl w:ilvl="0" w:tplc="E6A271BA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  <w:sz w:val="24"/>
      </w:rPr>
    </w:lvl>
    <w:lvl w:ilvl="1" w:tplc="7F58ED90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4AA65386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AC2EE4BA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69CAF720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2B5238BC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9C25B2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72A81142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90B29E5C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22061A2"/>
    <w:multiLevelType w:val="multilevel"/>
    <w:tmpl w:val="66AC48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3"/>
      <w:lvlText w:val="%1.%2"/>
      <w:lvlJc w:val="left"/>
      <w:pPr>
        <w:ind w:left="2985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86356"/>
    <w:multiLevelType w:val="multilevel"/>
    <w:tmpl w:val="70FC0B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2" w:hanging="420"/>
      </w:pPr>
      <w:rPr>
        <w:rFonts w:hint="default"/>
        <w:sz w:val="22"/>
        <w:szCs w:val="22"/>
      </w:rPr>
    </w:lvl>
    <w:lvl w:ilvl="2">
      <w:start w:val="1"/>
      <w:numFmt w:val="decimal"/>
      <w:pStyle w:val="Nagwek3v2"/>
      <w:lvlText w:val="%1.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A3265"/>
    <w:multiLevelType w:val="hybridMultilevel"/>
    <w:tmpl w:val="7D965EBC"/>
    <w:lvl w:ilvl="0" w:tplc="BDF0476E">
      <w:start w:val="1"/>
      <w:numFmt w:val="lowerLetter"/>
      <w:pStyle w:val="KOnumpoziom1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pStyle w:val="KOnumpoz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243C7"/>
    <w:multiLevelType w:val="multilevel"/>
    <w:tmpl w:val="AA24A428"/>
    <w:styleLink w:val="Marek"/>
    <w:lvl w:ilvl="0">
      <w:start w:val="1"/>
      <w:numFmt w:val="upperRoman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862"/>
        </w:tabs>
        <w:ind w:left="862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15" w15:restartNumberingAfterBreak="0">
    <w:nsid w:val="713D789F"/>
    <w:multiLevelType w:val="hybridMultilevel"/>
    <w:tmpl w:val="8FD2079A"/>
    <w:lvl w:ilvl="0" w:tplc="EA8E00BE">
      <w:start w:val="1"/>
      <w:numFmt w:val="bullet"/>
      <w:pStyle w:val="Lista-myslnik"/>
      <w:lvlText w:val=""/>
      <w:lvlJc w:val="left"/>
      <w:pPr>
        <w:ind w:left="14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8DC72F3"/>
    <w:multiLevelType w:val="multilevel"/>
    <w:tmpl w:val="339EC1C2"/>
    <w:name w:val="RTF_Num 3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3"/>
    <w:lvlOverride w:ilvl="0">
      <w:startOverride w:val="1"/>
    </w:lvlOverride>
  </w:num>
  <w:num w:numId="7">
    <w:abstractNumId w:val="1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AA"/>
    <w:rsid w:val="00001BC8"/>
    <w:rsid w:val="00007E87"/>
    <w:rsid w:val="00014908"/>
    <w:rsid w:val="000251B7"/>
    <w:rsid w:val="000335CF"/>
    <w:rsid w:val="00033BCC"/>
    <w:rsid w:val="00044F88"/>
    <w:rsid w:val="00060ACC"/>
    <w:rsid w:val="000764AE"/>
    <w:rsid w:val="00081FB8"/>
    <w:rsid w:val="0008589B"/>
    <w:rsid w:val="000869D0"/>
    <w:rsid w:val="00091AA0"/>
    <w:rsid w:val="00092C88"/>
    <w:rsid w:val="000B3A43"/>
    <w:rsid w:val="000B546D"/>
    <w:rsid w:val="000C0BFE"/>
    <w:rsid w:val="000E4BB4"/>
    <w:rsid w:val="000F0114"/>
    <w:rsid w:val="000F0C25"/>
    <w:rsid w:val="000F33BB"/>
    <w:rsid w:val="00100B0E"/>
    <w:rsid w:val="00100D94"/>
    <w:rsid w:val="00107A4C"/>
    <w:rsid w:val="00125126"/>
    <w:rsid w:val="0012547A"/>
    <w:rsid w:val="00132AF8"/>
    <w:rsid w:val="001569D2"/>
    <w:rsid w:val="00161AE4"/>
    <w:rsid w:val="0016546E"/>
    <w:rsid w:val="00175680"/>
    <w:rsid w:val="00190798"/>
    <w:rsid w:val="0019797A"/>
    <w:rsid w:val="001A4B1E"/>
    <w:rsid w:val="001A5086"/>
    <w:rsid w:val="001C0E5C"/>
    <w:rsid w:val="001C5FF1"/>
    <w:rsid w:val="001D4DDD"/>
    <w:rsid w:val="001E4372"/>
    <w:rsid w:val="001F092F"/>
    <w:rsid w:val="001F414E"/>
    <w:rsid w:val="0020042F"/>
    <w:rsid w:val="00201827"/>
    <w:rsid w:val="00201F66"/>
    <w:rsid w:val="00216853"/>
    <w:rsid w:val="00220F31"/>
    <w:rsid w:val="00221C2C"/>
    <w:rsid w:val="002271BD"/>
    <w:rsid w:val="00245673"/>
    <w:rsid w:val="00251AD1"/>
    <w:rsid w:val="0026641B"/>
    <w:rsid w:val="00283484"/>
    <w:rsid w:val="0028404B"/>
    <w:rsid w:val="00294B19"/>
    <w:rsid w:val="002A2B22"/>
    <w:rsid w:val="002A2D7F"/>
    <w:rsid w:val="002A3060"/>
    <w:rsid w:val="002B1E87"/>
    <w:rsid w:val="002B4222"/>
    <w:rsid w:val="002B5FE5"/>
    <w:rsid w:val="002B7E28"/>
    <w:rsid w:val="002C506D"/>
    <w:rsid w:val="002F2DE3"/>
    <w:rsid w:val="002F6F9D"/>
    <w:rsid w:val="0030351D"/>
    <w:rsid w:val="003101C2"/>
    <w:rsid w:val="003301D8"/>
    <w:rsid w:val="00355C51"/>
    <w:rsid w:val="0036145D"/>
    <w:rsid w:val="003642E6"/>
    <w:rsid w:val="00365C7C"/>
    <w:rsid w:val="003752A2"/>
    <w:rsid w:val="003B2794"/>
    <w:rsid w:val="003B2BE4"/>
    <w:rsid w:val="003C55FC"/>
    <w:rsid w:val="003E5513"/>
    <w:rsid w:val="003E7287"/>
    <w:rsid w:val="003F21AB"/>
    <w:rsid w:val="003F7B88"/>
    <w:rsid w:val="004060AA"/>
    <w:rsid w:val="0042091E"/>
    <w:rsid w:val="00421265"/>
    <w:rsid w:val="0042204D"/>
    <w:rsid w:val="004356AE"/>
    <w:rsid w:val="00440A07"/>
    <w:rsid w:val="00441A61"/>
    <w:rsid w:val="004575FC"/>
    <w:rsid w:val="00465858"/>
    <w:rsid w:val="00467537"/>
    <w:rsid w:val="00473BFA"/>
    <w:rsid w:val="00476C8F"/>
    <w:rsid w:val="0047784A"/>
    <w:rsid w:val="00477EBB"/>
    <w:rsid w:val="00484B65"/>
    <w:rsid w:val="00487EF6"/>
    <w:rsid w:val="0049050F"/>
    <w:rsid w:val="004A0BBE"/>
    <w:rsid w:val="004A346F"/>
    <w:rsid w:val="004C25E0"/>
    <w:rsid w:val="004C34B4"/>
    <w:rsid w:val="004C79FA"/>
    <w:rsid w:val="004D3B44"/>
    <w:rsid w:val="004E1C44"/>
    <w:rsid w:val="0050289B"/>
    <w:rsid w:val="00506345"/>
    <w:rsid w:val="00507EDF"/>
    <w:rsid w:val="00513282"/>
    <w:rsid w:val="00517E9E"/>
    <w:rsid w:val="0054013D"/>
    <w:rsid w:val="00540F41"/>
    <w:rsid w:val="0054345A"/>
    <w:rsid w:val="0054348F"/>
    <w:rsid w:val="005535BF"/>
    <w:rsid w:val="00556D32"/>
    <w:rsid w:val="005623D8"/>
    <w:rsid w:val="00562C13"/>
    <w:rsid w:val="00565384"/>
    <w:rsid w:val="005672D5"/>
    <w:rsid w:val="00571A8E"/>
    <w:rsid w:val="00583933"/>
    <w:rsid w:val="00584EDF"/>
    <w:rsid w:val="00585B2B"/>
    <w:rsid w:val="005908AB"/>
    <w:rsid w:val="005976B3"/>
    <w:rsid w:val="005B00B9"/>
    <w:rsid w:val="005C1AFD"/>
    <w:rsid w:val="005D1A50"/>
    <w:rsid w:val="005E0941"/>
    <w:rsid w:val="005E1623"/>
    <w:rsid w:val="005F748D"/>
    <w:rsid w:val="006038BC"/>
    <w:rsid w:val="006075BC"/>
    <w:rsid w:val="0063071C"/>
    <w:rsid w:val="00647B8A"/>
    <w:rsid w:val="00652C88"/>
    <w:rsid w:val="006623FC"/>
    <w:rsid w:val="00673272"/>
    <w:rsid w:val="00677896"/>
    <w:rsid w:val="00690AA7"/>
    <w:rsid w:val="00690BA4"/>
    <w:rsid w:val="00690D47"/>
    <w:rsid w:val="006911C2"/>
    <w:rsid w:val="006A2525"/>
    <w:rsid w:val="006B1BA3"/>
    <w:rsid w:val="006B475C"/>
    <w:rsid w:val="006C7682"/>
    <w:rsid w:val="006D4D88"/>
    <w:rsid w:val="006F3905"/>
    <w:rsid w:val="006F39F9"/>
    <w:rsid w:val="00712731"/>
    <w:rsid w:val="00713131"/>
    <w:rsid w:val="00714D5F"/>
    <w:rsid w:val="00717000"/>
    <w:rsid w:val="0073056C"/>
    <w:rsid w:val="0076368B"/>
    <w:rsid w:val="00766A25"/>
    <w:rsid w:val="00780734"/>
    <w:rsid w:val="00782B7C"/>
    <w:rsid w:val="00791141"/>
    <w:rsid w:val="00792A15"/>
    <w:rsid w:val="00797670"/>
    <w:rsid w:val="007A1344"/>
    <w:rsid w:val="007A4F6B"/>
    <w:rsid w:val="007A7948"/>
    <w:rsid w:val="007B43C5"/>
    <w:rsid w:val="007C4F47"/>
    <w:rsid w:val="007D0310"/>
    <w:rsid w:val="007E6056"/>
    <w:rsid w:val="008149D8"/>
    <w:rsid w:val="008167FC"/>
    <w:rsid w:val="008337D6"/>
    <w:rsid w:val="0083731C"/>
    <w:rsid w:val="00850DE1"/>
    <w:rsid w:val="00857050"/>
    <w:rsid w:val="00857CB2"/>
    <w:rsid w:val="00872F69"/>
    <w:rsid w:val="008777AD"/>
    <w:rsid w:val="00880D34"/>
    <w:rsid w:val="0089752C"/>
    <w:rsid w:val="008D007D"/>
    <w:rsid w:val="00912AFB"/>
    <w:rsid w:val="00924FB3"/>
    <w:rsid w:val="00931F40"/>
    <w:rsid w:val="0093388F"/>
    <w:rsid w:val="00934F64"/>
    <w:rsid w:val="00935C77"/>
    <w:rsid w:val="00942610"/>
    <w:rsid w:val="00944BE1"/>
    <w:rsid w:val="0095391F"/>
    <w:rsid w:val="00957B65"/>
    <w:rsid w:val="00967BC8"/>
    <w:rsid w:val="00970F9B"/>
    <w:rsid w:val="00971851"/>
    <w:rsid w:val="00972351"/>
    <w:rsid w:val="00974C41"/>
    <w:rsid w:val="0098279E"/>
    <w:rsid w:val="009968E8"/>
    <w:rsid w:val="009A1CD7"/>
    <w:rsid w:val="009A3015"/>
    <w:rsid w:val="009A4BBF"/>
    <w:rsid w:val="009C3116"/>
    <w:rsid w:val="009D210E"/>
    <w:rsid w:val="009F5F31"/>
    <w:rsid w:val="00A014C2"/>
    <w:rsid w:val="00A01755"/>
    <w:rsid w:val="00A06F2F"/>
    <w:rsid w:val="00A13F18"/>
    <w:rsid w:val="00A22A0E"/>
    <w:rsid w:val="00A6068B"/>
    <w:rsid w:val="00A85FB1"/>
    <w:rsid w:val="00AA6D89"/>
    <w:rsid w:val="00AA7C5D"/>
    <w:rsid w:val="00AB6AC5"/>
    <w:rsid w:val="00AD0B33"/>
    <w:rsid w:val="00AD212C"/>
    <w:rsid w:val="00AD25BD"/>
    <w:rsid w:val="00AD3724"/>
    <w:rsid w:val="00AD3CD0"/>
    <w:rsid w:val="00B02B68"/>
    <w:rsid w:val="00B1327C"/>
    <w:rsid w:val="00B2215F"/>
    <w:rsid w:val="00B3149E"/>
    <w:rsid w:val="00B352E2"/>
    <w:rsid w:val="00B412A4"/>
    <w:rsid w:val="00B4484D"/>
    <w:rsid w:val="00B44CE3"/>
    <w:rsid w:val="00B44D0B"/>
    <w:rsid w:val="00B464C0"/>
    <w:rsid w:val="00B55036"/>
    <w:rsid w:val="00B80D30"/>
    <w:rsid w:val="00B80D9A"/>
    <w:rsid w:val="00B8134E"/>
    <w:rsid w:val="00B850CF"/>
    <w:rsid w:val="00B87A4A"/>
    <w:rsid w:val="00B91DC5"/>
    <w:rsid w:val="00B950FB"/>
    <w:rsid w:val="00B965F5"/>
    <w:rsid w:val="00BB46DE"/>
    <w:rsid w:val="00BF0404"/>
    <w:rsid w:val="00BF2337"/>
    <w:rsid w:val="00C140BE"/>
    <w:rsid w:val="00C24070"/>
    <w:rsid w:val="00C2654D"/>
    <w:rsid w:val="00C3082A"/>
    <w:rsid w:val="00C33547"/>
    <w:rsid w:val="00C3639F"/>
    <w:rsid w:val="00C44BF1"/>
    <w:rsid w:val="00C47FA0"/>
    <w:rsid w:val="00C547AD"/>
    <w:rsid w:val="00C709EB"/>
    <w:rsid w:val="00C713DF"/>
    <w:rsid w:val="00C71B7B"/>
    <w:rsid w:val="00C76969"/>
    <w:rsid w:val="00C949BE"/>
    <w:rsid w:val="00CA570D"/>
    <w:rsid w:val="00CA5DDC"/>
    <w:rsid w:val="00CB5338"/>
    <w:rsid w:val="00CC78F5"/>
    <w:rsid w:val="00CE06F1"/>
    <w:rsid w:val="00CE2F2D"/>
    <w:rsid w:val="00CE3140"/>
    <w:rsid w:val="00CF7B77"/>
    <w:rsid w:val="00D03019"/>
    <w:rsid w:val="00D17CEE"/>
    <w:rsid w:val="00D22D1F"/>
    <w:rsid w:val="00D2369A"/>
    <w:rsid w:val="00D257DD"/>
    <w:rsid w:val="00D3694E"/>
    <w:rsid w:val="00D40A11"/>
    <w:rsid w:val="00D4225F"/>
    <w:rsid w:val="00D46F4D"/>
    <w:rsid w:val="00D62741"/>
    <w:rsid w:val="00D66604"/>
    <w:rsid w:val="00D71A13"/>
    <w:rsid w:val="00D72DE3"/>
    <w:rsid w:val="00D76B4F"/>
    <w:rsid w:val="00D774B1"/>
    <w:rsid w:val="00D818B1"/>
    <w:rsid w:val="00D926A4"/>
    <w:rsid w:val="00D92FF4"/>
    <w:rsid w:val="00D95C7C"/>
    <w:rsid w:val="00DA5397"/>
    <w:rsid w:val="00DC3594"/>
    <w:rsid w:val="00DC72C8"/>
    <w:rsid w:val="00DD774B"/>
    <w:rsid w:val="00DE553C"/>
    <w:rsid w:val="00DF05F9"/>
    <w:rsid w:val="00E263BD"/>
    <w:rsid w:val="00E4136E"/>
    <w:rsid w:val="00E4376D"/>
    <w:rsid w:val="00E51A66"/>
    <w:rsid w:val="00E63D7C"/>
    <w:rsid w:val="00E85EF2"/>
    <w:rsid w:val="00E92635"/>
    <w:rsid w:val="00E95FC5"/>
    <w:rsid w:val="00EA6A00"/>
    <w:rsid w:val="00EA706C"/>
    <w:rsid w:val="00EC518F"/>
    <w:rsid w:val="00EC7972"/>
    <w:rsid w:val="00ED1B17"/>
    <w:rsid w:val="00EE3BF7"/>
    <w:rsid w:val="00EE58C7"/>
    <w:rsid w:val="00EF0F8A"/>
    <w:rsid w:val="00EF6D74"/>
    <w:rsid w:val="00F028BE"/>
    <w:rsid w:val="00F13B1F"/>
    <w:rsid w:val="00F15B64"/>
    <w:rsid w:val="00F30091"/>
    <w:rsid w:val="00F30A95"/>
    <w:rsid w:val="00F35E02"/>
    <w:rsid w:val="00F42284"/>
    <w:rsid w:val="00F43EEC"/>
    <w:rsid w:val="00F47F1F"/>
    <w:rsid w:val="00F67DE4"/>
    <w:rsid w:val="00F812FC"/>
    <w:rsid w:val="00F83E2D"/>
    <w:rsid w:val="00F854CF"/>
    <w:rsid w:val="00FA3F9E"/>
    <w:rsid w:val="00FB0712"/>
    <w:rsid w:val="00FC4B86"/>
    <w:rsid w:val="00FD1FAF"/>
    <w:rsid w:val="00FD2F14"/>
    <w:rsid w:val="00FD3822"/>
    <w:rsid w:val="00FD5BC4"/>
    <w:rsid w:val="00FE1555"/>
    <w:rsid w:val="00FE2435"/>
    <w:rsid w:val="00FE65E2"/>
    <w:rsid w:val="00FF1DFF"/>
    <w:rsid w:val="00FF418C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66003378"/>
  <w15:docId w15:val="{2107FDBC-EF4E-4A39-9CE0-4A497FE7A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BF7"/>
    <w:pPr>
      <w:spacing w:after="0"/>
      <w:ind w:firstLine="709"/>
      <w:contextualSpacing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5C1AFD"/>
    <w:pPr>
      <w:keepNext/>
      <w:keepLines/>
      <w:numPr>
        <w:numId w:val="5"/>
      </w:numPr>
      <w:spacing w:before="360"/>
      <w:jc w:val="left"/>
      <w:outlineLvl w:val="0"/>
    </w:pPr>
    <w:rPr>
      <w:rFonts w:eastAsiaTheme="majorEastAsia" w:cstheme="majorBidi"/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245673"/>
    <w:pPr>
      <w:keepNext/>
      <w:numPr>
        <w:ilvl w:val="1"/>
        <w:numId w:val="3"/>
      </w:numPr>
      <w:spacing w:line="240" w:lineRule="auto"/>
      <w:contextualSpacing w:val="0"/>
      <w:outlineLvl w:val="1"/>
    </w:pPr>
    <w:rPr>
      <w:rFonts w:eastAsiaTheme="majorEastAsia" w:cstheme="majorBidi"/>
      <w:b/>
      <w:bCs/>
      <w:szCs w:val="22"/>
    </w:rPr>
  </w:style>
  <w:style w:type="paragraph" w:styleId="Nagwek3">
    <w:name w:val="heading 3"/>
    <w:basedOn w:val="Normalny"/>
    <w:next w:val="Normalny"/>
    <w:link w:val="Nagwek3Znak"/>
    <w:unhideWhenUsed/>
    <w:qFormat/>
    <w:rsid w:val="00690AA7"/>
    <w:pPr>
      <w:keepNext/>
      <w:keepLines/>
      <w:numPr>
        <w:ilvl w:val="1"/>
        <w:numId w:val="5"/>
      </w:numPr>
      <w:ind w:left="576"/>
      <w:outlineLvl w:val="2"/>
    </w:pPr>
    <w:rPr>
      <w:rFonts w:eastAsiaTheme="majorEastAsia" w:cstheme="majorBidi"/>
      <w:b/>
      <w:bCs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AB6AC5"/>
    <w:pPr>
      <w:keepNext/>
      <w:keepLines/>
      <w:numPr>
        <w:ilvl w:val="3"/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nhideWhenUsed/>
    <w:qFormat/>
    <w:rsid w:val="0008589B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08589B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5976B3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nhideWhenUsed/>
    <w:qFormat/>
    <w:rsid w:val="0008589B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8589B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CB5338"/>
    <w:pPr>
      <w:spacing w:after="300" w:line="240" w:lineRule="auto"/>
      <w:ind w:firstLine="0"/>
      <w:jc w:val="center"/>
    </w:pPr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B5338"/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rsid w:val="005C1AFD"/>
    <w:rPr>
      <w:rFonts w:eastAsiaTheme="majorEastAsia" w:cstheme="majorBidi"/>
      <w:b/>
      <w:bCs/>
      <w:szCs w:val="24"/>
    </w:rPr>
  </w:style>
  <w:style w:type="character" w:customStyle="1" w:styleId="Nagwek2Znak">
    <w:name w:val="Nagłówek 2 Znak"/>
    <w:basedOn w:val="Domylnaczcionkaakapitu"/>
    <w:link w:val="Nagwek2"/>
    <w:rsid w:val="00245673"/>
    <w:rPr>
      <w:rFonts w:eastAsiaTheme="majorEastAsia" w:cstheme="majorBidi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E3BF7"/>
    <w:pPr>
      <w:ind w:left="720" w:hanging="360"/>
    </w:pPr>
    <w:rPr>
      <w:szCs w:val="22"/>
    </w:rPr>
  </w:style>
  <w:style w:type="character" w:customStyle="1" w:styleId="Nagwek7Znak">
    <w:name w:val="Nagłówek 7 Znak"/>
    <w:basedOn w:val="Domylnaczcionkaakapitu"/>
    <w:link w:val="Nagwek7"/>
    <w:rsid w:val="005976B3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Nagwek3Znak">
    <w:name w:val="Nagłówek 3 Znak"/>
    <w:basedOn w:val="Domylnaczcionkaakapitu"/>
    <w:link w:val="Nagwek3"/>
    <w:rsid w:val="00690AA7"/>
    <w:rPr>
      <w:rFonts w:eastAsiaTheme="majorEastAsia" w:cstheme="majorBidi"/>
      <w:b/>
      <w:bCs/>
    </w:rPr>
  </w:style>
  <w:style w:type="paragraph" w:customStyle="1" w:styleId="2">
    <w:name w:val="2"/>
    <w:basedOn w:val="Tekstpodstawowywcity"/>
    <w:link w:val="2Znak"/>
    <w:autoRedefine/>
    <w:qFormat/>
    <w:rsid w:val="00912AFB"/>
    <w:pPr>
      <w:tabs>
        <w:tab w:val="left" w:pos="0"/>
        <w:tab w:val="left" w:pos="284"/>
        <w:tab w:val="right" w:leader="dot" w:pos="9628"/>
      </w:tabs>
      <w:spacing w:before="240" w:after="0" w:line="23" w:lineRule="atLeast"/>
      <w:ind w:left="0"/>
    </w:pPr>
    <w:rPr>
      <w:rFonts w:ascii="Arial" w:eastAsia="Calibri" w:hAnsi="Arial" w:cs="Times New Roman"/>
      <w:kern w:val="3"/>
    </w:rPr>
  </w:style>
  <w:style w:type="character" w:customStyle="1" w:styleId="2Znak">
    <w:name w:val="2 Znak"/>
    <w:link w:val="2"/>
    <w:rsid w:val="00912AFB"/>
    <w:rPr>
      <w:rFonts w:ascii="Arial" w:eastAsia="Calibri" w:hAnsi="Arial" w:cs="Times New Roman"/>
      <w:kern w:val="3"/>
    </w:rPr>
  </w:style>
  <w:style w:type="paragraph" w:styleId="Tekstpodstawowywcity">
    <w:name w:val="Body Text Indent"/>
    <w:basedOn w:val="Normalny"/>
    <w:link w:val="TekstpodstawowywcityZnak"/>
    <w:unhideWhenUsed/>
    <w:rsid w:val="00912A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AFB"/>
  </w:style>
  <w:style w:type="character" w:styleId="Hipercze">
    <w:name w:val="Hyperlink"/>
    <w:basedOn w:val="Domylnaczcionkaakapitu"/>
    <w:uiPriority w:val="99"/>
    <w:unhideWhenUsed/>
    <w:rsid w:val="0098279E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rsid w:val="00AB6AC5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17E9E"/>
    <w:pPr>
      <w:spacing w:line="240" w:lineRule="auto"/>
    </w:pPr>
    <w:rPr>
      <w:b/>
      <w:bCs/>
      <w:sz w:val="18"/>
      <w:szCs w:val="18"/>
    </w:rPr>
  </w:style>
  <w:style w:type="paragraph" w:styleId="Tekstdymka">
    <w:name w:val="Balloon Text"/>
    <w:basedOn w:val="Normalny"/>
    <w:link w:val="TekstdymkaZnak"/>
    <w:unhideWhenUsed/>
    <w:rsid w:val="0065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52C88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46F4D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46F4D"/>
    <w:pPr>
      <w:spacing w:after="100"/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D46F4D"/>
    <w:pPr>
      <w:spacing w:after="100"/>
      <w:ind w:left="720"/>
    </w:pPr>
  </w:style>
  <w:style w:type="paragraph" w:styleId="Spisilustracji">
    <w:name w:val="table of figures"/>
    <w:basedOn w:val="Normalny"/>
    <w:next w:val="Normalny"/>
    <w:uiPriority w:val="99"/>
    <w:unhideWhenUsed/>
    <w:rsid w:val="00D46F4D"/>
  </w:style>
  <w:style w:type="paragraph" w:customStyle="1" w:styleId="Default">
    <w:name w:val="Default"/>
    <w:rsid w:val="00D92F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C1AFD"/>
    <w:pPr>
      <w:spacing w:after="100"/>
    </w:pPr>
  </w:style>
  <w:style w:type="character" w:customStyle="1" w:styleId="Nagwek5Znak">
    <w:name w:val="Nagłówek 5 Znak"/>
    <w:basedOn w:val="Domylnaczcionkaakapitu"/>
    <w:link w:val="Nagwek5"/>
    <w:rsid w:val="0008589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Nagwek6Znak">
    <w:name w:val="Nagłówek 6 Znak"/>
    <w:basedOn w:val="Domylnaczcionkaakapitu"/>
    <w:link w:val="Nagwek6"/>
    <w:rsid w:val="0008589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Nagwek8Znak">
    <w:name w:val="Nagłówek 8 Znak"/>
    <w:basedOn w:val="Domylnaczcionkaakapitu"/>
    <w:link w:val="Nagwek8"/>
    <w:rsid w:val="0008589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858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Wtablekach">
    <w:name w:val="W tablekach"/>
    <w:basedOn w:val="Normalny"/>
    <w:qFormat/>
    <w:rsid w:val="00F67DE4"/>
    <w:pPr>
      <w:ind w:firstLine="0"/>
    </w:pPr>
    <w:rPr>
      <w:w w:val="80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4484D"/>
    <w:pPr>
      <w:numPr>
        <w:numId w:val="0"/>
      </w:numPr>
      <w:spacing w:before="480"/>
      <w:contextualSpacing w:val="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rsid w:val="00A01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17E9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E9E"/>
    <w:rPr>
      <w:sz w:val="24"/>
      <w:szCs w:val="24"/>
    </w:rPr>
  </w:style>
  <w:style w:type="paragraph" w:customStyle="1" w:styleId="StylIwony">
    <w:name w:val="Styl Iwony"/>
    <w:basedOn w:val="Normalny"/>
    <w:rsid w:val="001F092F"/>
    <w:pPr>
      <w:spacing w:before="120" w:after="120" w:line="240" w:lineRule="auto"/>
      <w:ind w:firstLine="0"/>
      <w:contextualSpacing w:val="0"/>
    </w:pPr>
    <w:rPr>
      <w:rFonts w:ascii="Bookman Old Style" w:eastAsia="Times New Roman" w:hAnsi="Bookman Old Style" w:cs="Times New Roman"/>
      <w:szCs w:val="20"/>
      <w:lang w:eastAsia="pl-PL"/>
    </w:rPr>
  </w:style>
  <w:style w:type="paragraph" w:customStyle="1" w:styleId="tekstost">
    <w:name w:val="tekst ost"/>
    <w:basedOn w:val="Normalny"/>
    <w:rsid w:val="001F092F"/>
    <w:pPr>
      <w:spacing w:line="240" w:lineRule="auto"/>
      <w:ind w:firstLine="0"/>
      <w:contextualSpacing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1F092F"/>
    <w:pPr>
      <w:tabs>
        <w:tab w:val="left" w:pos="1008"/>
      </w:tabs>
      <w:overflowPunct w:val="0"/>
      <w:autoSpaceDE w:val="0"/>
      <w:autoSpaceDN w:val="0"/>
      <w:adjustRightInd w:val="0"/>
      <w:spacing w:line="360" w:lineRule="auto"/>
      <w:ind w:left="709" w:hanging="709"/>
      <w:contextualSpacing w:val="0"/>
      <w:textAlignment w:val="baseline"/>
    </w:pPr>
    <w:rPr>
      <w:rFonts w:ascii="Tms Rmn" w:eastAsia="Times New Roman" w:hAnsi="Tms Rmn" w:cs="Times New Roman"/>
      <w:noProof/>
      <w:spacing w:val="-3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rsid w:val="001F092F"/>
    <w:pPr>
      <w:shd w:val="clear" w:color="auto" w:fill="000080"/>
      <w:spacing w:line="240" w:lineRule="auto"/>
      <w:ind w:firstLine="0"/>
      <w:contextualSpacing w:val="0"/>
      <w:jc w:val="left"/>
    </w:pPr>
    <w:rPr>
      <w:rFonts w:ascii="Tahoma" w:eastAsia="Times New Roman" w:hAnsi="Tahoma" w:cs="Tahoma"/>
      <w:lang w:eastAsia="pl-PL"/>
    </w:rPr>
  </w:style>
  <w:style w:type="character" w:customStyle="1" w:styleId="MapadokumentuZnak1">
    <w:name w:val="Mapa dokumentu Znak1"/>
    <w:basedOn w:val="Domylnaczcionkaakapitu"/>
    <w:link w:val="Mapadokumentu"/>
    <w:semiHidden/>
    <w:rsid w:val="001F092F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andardowytekst">
    <w:name w:val="standardowytek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tekstost0">
    <w:name w:val="teksto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Nagwek20">
    <w:name w:val="Nagłówek2"/>
    <w:basedOn w:val="Normalny"/>
    <w:next w:val="Tekstpodstawowy"/>
    <w:rsid w:val="001F092F"/>
    <w:pPr>
      <w:keepNext/>
      <w:suppressAutoHyphens/>
      <w:spacing w:before="240" w:after="120" w:line="240" w:lineRule="auto"/>
      <w:ind w:firstLine="0"/>
      <w:contextualSpacing w:val="0"/>
      <w:jc w:val="left"/>
    </w:pPr>
    <w:rPr>
      <w:rFonts w:ascii="Arial" w:eastAsia="MS Mincho" w:hAnsi="Arial" w:cs="Tahoma"/>
      <w:sz w:val="28"/>
      <w:szCs w:val="28"/>
      <w:lang w:val="de-DE" w:eastAsia="ar-SA"/>
    </w:rPr>
  </w:style>
  <w:style w:type="paragraph" w:styleId="Tekstpodstawowy">
    <w:name w:val="Body Text"/>
    <w:basedOn w:val="Normalny"/>
    <w:link w:val="TekstpodstawowyZnak"/>
    <w:rsid w:val="001F092F"/>
    <w:pPr>
      <w:suppressAutoHyphens/>
      <w:spacing w:after="120" w:line="240" w:lineRule="auto"/>
      <w:ind w:firstLine="0"/>
      <w:contextualSpacing w:val="0"/>
      <w:jc w:val="left"/>
    </w:pPr>
    <w:rPr>
      <w:rFonts w:ascii="Arial" w:eastAsia="Times New Roman" w:hAnsi="Arial" w:cs="Times New Roman"/>
      <w:szCs w:val="20"/>
      <w:lang w:val="de-D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F092F"/>
    <w:rPr>
      <w:rFonts w:ascii="Arial" w:eastAsia="Times New Roman" w:hAnsi="Arial" w:cs="Times New Roman"/>
      <w:szCs w:val="20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1F092F"/>
    <w:pPr>
      <w:spacing w:after="120" w:line="48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F09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F09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1F092F"/>
    <w:pPr>
      <w:spacing w:before="100" w:after="100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agwek0">
    <w:name w:val="Nagłówek 0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left="964" w:hanging="964"/>
      <w:contextualSpacing w:val="0"/>
      <w:jc w:val="left"/>
      <w:textAlignment w:val="baseline"/>
      <w:outlineLvl w:val="0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Lista">
    <w:name w:val="Lista * * *"/>
    <w:basedOn w:val="Normalny"/>
    <w:autoRedefine/>
    <w:rsid w:val="001F092F"/>
    <w:pPr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0" w:after="20" w:line="240" w:lineRule="auto"/>
      <w:ind w:right="170"/>
      <w:contextualSpacing w:val="0"/>
      <w:textAlignment w:val="baseline"/>
    </w:pPr>
    <w:rPr>
      <w:rFonts w:ascii="Times New Roman" w:eastAsia="Times New Roman" w:hAnsi="Times New Roman" w:cs="Times New Roman"/>
      <w:noProof/>
      <w:sz w:val="18"/>
      <w:szCs w:val="20"/>
      <w:lang w:eastAsia="pl-PL"/>
    </w:rPr>
  </w:style>
  <w:style w:type="paragraph" w:customStyle="1" w:styleId="Lista---">
    <w:name w:val="Lista - - -"/>
    <w:basedOn w:val="Lista"/>
    <w:autoRedefine/>
    <w:rsid w:val="001F092F"/>
    <w:pPr>
      <w:numPr>
        <w:numId w:val="0"/>
      </w:numPr>
      <w:ind w:left="283" w:right="284" w:hanging="283"/>
    </w:pPr>
    <w:rPr>
      <w:noProof w:val="0"/>
    </w:rPr>
  </w:style>
  <w:style w:type="paragraph" w:customStyle="1" w:styleId="Podstawowy">
    <w:name w:val="Podstawowy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firstLine="284"/>
      <w:contextualSpacing w:val="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TableText">
    <w:name w:val="Table Text"/>
    <w:basedOn w:val="Normalny"/>
    <w:rsid w:val="001F092F"/>
    <w:pPr>
      <w:widowControl w:val="0"/>
      <w:overflowPunct w:val="0"/>
      <w:autoSpaceDE w:val="0"/>
      <w:autoSpaceDN w:val="0"/>
      <w:adjustRightInd w:val="0"/>
      <w:spacing w:line="360" w:lineRule="auto"/>
      <w:ind w:firstLine="0"/>
      <w:contextualSpacing w:val="0"/>
      <w:jc w:val="left"/>
    </w:pPr>
    <w:rPr>
      <w:rFonts w:ascii="Times New Roman" w:eastAsia="Times New Roman" w:hAnsi="Times New Roman" w:cs="Times New Roman"/>
      <w:noProof/>
      <w:szCs w:val="20"/>
      <w:lang w:eastAsia="pl-PL"/>
    </w:rPr>
  </w:style>
  <w:style w:type="paragraph" w:styleId="Zwykytekst">
    <w:name w:val="Plain Text"/>
    <w:basedOn w:val="Normalny"/>
    <w:link w:val="ZwykytekstZnak"/>
    <w:rsid w:val="001F092F"/>
    <w:pPr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F09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estern">
    <w:name w:val="western"/>
    <w:basedOn w:val="Normalny"/>
    <w:rsid w:val="001F092F"/>
    <w:pPr>
      <w:spacing w:before="100" w:beforeAutospacing="1" w:after="119" w:line="360" w:lineRule="auto"/>
      <w:ind w:left="284" w:firstLine="1361"/>
      <w:contextualSpacing w:val="0"/>
    </w:pPr>
    <w:rPr>
      <w:rFonts w:ascii="Arial" w:eastAsia="Times New Roman" w:hAnsi="Arial" w:cs="Arial"/>
      <w:lang w:eastAsia="pl-PL"/>
    </w:rPr>
  </w:style>
  <w:style w:type="paragraph" w:customStyle="1" w:styleId="Bezodstpw1">
    <w:name w:val="Bez odstępów1"/>
    <w:rsid w:val="001F092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71">
    <w:name w:val="Font Style7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Normalny"/>
    <w:rsid w:val="001F092F"/>
    <w:pPr>
      <w:widowControl w:val="0"/>
      <w:autoSpaceDE w:val="0"/>
      <w:autoSpaceDN w:val="0"/>
      <w:adjustRightInd w:val="0"/>
      <w:spacing w:line="253" w:lineRule="exact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70">
    <w:name w:val="Font Style7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basedOn w:val="Domylnaczcionkaakapitu"/>
    <w:rsid w:val="001F092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4">
    <w:name w:val="Font Style54"/>
    <w:basedOn w:val="Domylnaczcionkaakapitu"/>
    <w:rsid w:val="001F092F"/>
    <w:rPr>
      <w:rFonts w:ascii="Times New Roman" w:hAnsi="Times New Roman" w:cs="Times New Roman"/>
      <w:smallCaps/>
      <w:sz w:val="18"/>
      <w:szCs w:val="18"/>
    </w:rPr>
  </w:style>
  <w:style w:type="character" w:customStyle="1" w:styleId="FontStyle56">
    <w:name w:val="Font Style56"/>
    <w:basedOn w:val="Domylnaczcionkaakapitu"/>
    <w:rsid w:val="001F092F"/>
    <w:rPr>
      <w:rFonts w:ascii="Times New Roman" w:hAnsi="Times New Roman" w:cs="Times New Roman"/>
      <w:sz w:val="12"/>
      <w:szCs w:val="12"/>
    </w:rPr>
  </w:style>
  <w:style w:type="character" w:customStyle="1" w:styleId="FontStyle51">
    <w:name w:val="Font Style5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Domylnaczcionkaakapitu"/>
    <w:rsid w:val="001F092F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Domylnaczcionkaakapitu"/>
    <w:rsid w:val="001F092F"/>
    <w:rPr>
      <w:rFonts w:ascii="Arial" w:hAnsi="Arial" w:cs="Arial"/>
      <w:sz w:val="26"/>
      <w:szCs w:val="26"/>
    </w:rPr>
  </w:style>
  <w:style w:type="character" w:customStyle="1" w:styleId="FontStyle35">
    <w:name w:val="Font Style35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6">
    <w:name w:val="Font Style26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15">
    <w:name w:val="Font Style15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28">
    <w:name w:val="Font Style28"/>
    <w:basedOn w:val="Domylnaczcionkaakapitu"/>
    <w:rsid w:val="001F09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numbering" w:customStyle="1" w:styleId="Marek">
    <w:name w:val="Marek"/>
    <w:rsid w:val="001F092F"/>
    <w:pPr>
      <w:numPr>
        <w:numId w:val="2"/>
      </w:numPr>
    </w:pPr>
  </w:style>
  <w:style w:type="paragraph" w:customStyle="1" w:styleId="WW-Tekstpodstawowy2">
    <w:name w:val="WW-Tekst podstawowy 2"/>
    <w:basedOn w:val="Normalny"/>
    <w:rsid w:val="001F092F"/>
    <w:pPr>
      <w:suppressAutoHyphens/>
      <w:overflowPunct w:val="0"/>
      <w:autoSpaceDE w:val="0"/>
      <w:autoSpaceDN w:val="0"/>
      <w:adjustRightInd w:val="0"/>
      <w:spacing w:line="240" w:lineRule="auto"/>
      <w:ind w:firstLine="0"/>
      <w:contextualSpacing w:val="0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1F092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9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9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1F092F"/>
    <w:pPr>
      <w:shd w:val="clear" w:color="auto" w:fill="FFFFFF"/>
      <w:spacing w:before="420" w:after="300" w:line="240" w:lineRule="atLeast"/>
      <w:ind w:hanging="1420"/>
      <w:contextualSpacing w:val="0"/>
      <w:outlineLvl w:val="2"/>
    </w:pPr>
    <w:rPr>
      <w:b/>
      <w:bCs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1F092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F092F"/>
    <w:pPr>
      <w:shd w:val="clear" w:color="auto" w:fill="FFFFFF"/>
      <w:spacing w:before="120" w:line="240" w:lineRule="atLeast"/>
      <w:ind w:left="-425" w:hanging="720"/>
      <w:contextualSpacing w:val="0"/>
    </w:pPr>
    <w:rPr>
      <w:sz w:val="19"/>
      <w:szCs w:val="19"/>
    </w:rPr>
  </w:style>
  <w:style w:type="character" w:customStyle="1" w:styleId="Nagwek40">
    <w:name w:val="Nagłówek #4_"/>
    <w:basedOn w:val="Domylnaczcionkaakapitu"/>
    <w:link w:val="Nagwek41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Nagwek41">
    <w:name w:val="Nagłówek #41"/>
    <w:basedOn w:val="Normalny"/>
    <w:link w:val="Nagwek40"/>
    <w:rsid w:val="001F092F"/>
    <w:pPr>
      <w:shd w:val="clear" w:color="auto" w:fill="FFFFFF"/>
      <w:spacing w:before="180" w:after="180" w:line="240" w:lineRule="atLeast"/>
      <w:ind w:left="-425" w:hanging="2080"/>
      <w:contextualSpacing w:val="0"/>
      <w:outlineLvl w:val="3"/>
    </w:pPr>
    <w:rPr>
      <w:b/>
      <w:bCs/>
      <w:spacing w:val="10"/>
      <w:sz w:val="17"/>
      <w:szCs w:val="17"/>
    </w:rPr>
  </w:style>
  <w:style w:type="paragraph" w:customStyle="1" w:styleId="Teksttreci31">
    <w:name w:val="Tekst treści (3)1"/>
    <w:basedOn w:val="Normalny"/>
    <w:uiPriority w:val="99"/>
    <w:rsid w:val="001F092F"/>
    <w:pPr>
      <w:shd w:val="clear" w:color="auto" w:fill="FFFFFF"/>
      <w:spacing w:before="120" w:after="180" w:line="227" w:lineRule="exact"/>
      <w:ind w:left="-425" w:hanging="1780"/>
      <w:contextualSpacing w:val="0"/>
      <w:jc w:val="center"/>
    </w:pPr>
    <w:rPr>
      <w:rFonts w:ascii="Times New Roman" w:eastAsia="Times New Roman" w:hAnsi="Times New Roman" w:cs="Times New Roman"/>
      <w:b/>
      <w:bCs/>
      <w:spacing w:val="10"/>
      <w:sz w:val="17"/>
      <w:szCs w:val="17"/>
      <w:lang w:eastAsia="pl-PL"/>
    </w:rPr>
  </w:style>
  <w:style w:type="character" w:customStyle="1" w:styleId="TeksttreciPogrubienie22">
    <w:name w:val="Tekst treści + Pogrubienie22"/>
    <w:aliases w:val="Odstępy 0 pt28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Teksttreci39pt2">
    <w:name w:val="Tekst treści (3) + 9 pt2"/>
    <w:aliases w:val="Bez pogrubienia2,Odstępy 0 pt27"/>
    <w:basedOn w:val="Domylnaczcionkaakapitu"/>
    <w:uiPriority w:val="99"/>
    <w:rsid w:val="001F092F"/>
    <w:rPr>
      <w:rFonts w:ascii="Times New Roman" w:hAnsi="Times New Roman" w:cs="Times New Roman"/>
      <w:b/>
      <w:bCs/>
      <w:i/>
      <w:iCs/>
      <w:spacing w:val="0"/>
      <w:w w:val="66"/>
      <w:sz w:val="18"/>
      <w:szCs w:val="18"/>
      <w:shd w:val="clear" w:color="auto" w:fill="FFFFFF"/>
    </w:rPr>
  </w:style>
  <w:style w:type="character" w:customStyle="1" w:styleId="TeksttreciPogrubienie21">
    <w:name w:val="Tekst treści + Pogrubienie21"/>
    <w:aliases w:val="Odstępy 0 pt26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1F092F"/>
    <w:pPr>
      <w:shd w:val="clear" w:color="auto" w:fill="FFFFFF"/>
      <w:spacing w:before="120" w:line="240" w:lineRule="atLeast"/>
      <w:ind w:left="-425" w:firstLine="0"/>
      <w:contextualSpacing w:val="0"/>
      <w:outlineLvl w:val="2"/>
    </w:pPr>
    <w:rPr>
      <w:sz w:val="17"/>
      <w:szCs w:val="17"/>
    </w:rPr>
  </w:style>
  <w:style w:type="character" w:customStyle="1" w:styleId="TeksttreciPogrubienie20">
    <w:name w:val="Tekst treści + Pogrubienie20"/>
    <w:aliases w:val="Odstępy 0 pt24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1">
    <w:name w:val="Nagłówek #411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9">
    <w:name w:val="Tekst treści + Pogrubienie19"/>
    <w:aliases w:val="Odstępy 0 pt22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0">
    <w:name w:val="Nagłówek #410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8">
    <w:name w:val="Tekst treści + Pogrubienie18"/>
    <w:aliases w:val="Odstępy 0 pt21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9">
    <w:name w:val="Nagłówek #49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29">
    <w:name w:val="Tekst treści + Pogrubienie29"/>
    <w:aliases w:val="Odstępy 0 pt38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TeksttreciPogrubienie28">
    <w:name w:val="Tekst treści + Pogrubienie28"/>
    <w:aliases w:val="Odstępy 0 pt37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Spistreci0">
    <w:name w:val="Spis treści"/>
    <w:basedOn w:val="Normalny"/>
    <w:link w:val="Spistreci"/>
    <w:uiPriority w:val="99"/>
    <w:rsid w:val="001F092F"/>
    <w:pPr>
      <w:shd w:val="clear" w:color="auto" w:fill="FFFFFF"/>
      <w:spacing w:before="120" w:line="241" w:lineRule="exact"/>
      <w:ind w:left="-425" w:firstLine="0"/>
      <w:contextualSpacing w:val="0"/>
    </w:pPr>
    <w:rPr>
      <w:sz w:val="17"/>
      <w:szCs w:val="17"/>
    </w:rPr>
  </w:style>
  <w:style w:type="character" w:customStyle="1" w:styleId="Nagwek43">
    <w:name w:val="Nagłówek #4 (3)_"/>
    <w:basedOn w:val="Domylnaczcionkaakapitu"/>
    <w:link w:val="Nagwek431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431">
    <w:name w:val="Nagłówek #4 (3)1"/>
    <w:basedOn w:val="Normalny"/>
    <w:link w:val="Nagwek43"/>
    <w:uiPriority w:val="99"/>
    <w:rsid w:val="001F092F"/>
    <w:pPr>
      <w:shd w:val="clear" w:color="auto" w:fill="FFFFFF"/>
      <w:spacing w:before="120" w:line="227" w:lineRule="exact"/>
      <w:ind w:left="-425" w:hanging="700"/>
      <w:contextualSpacing w:val="0"/>
      <w:outlineLvl w:val="3"/>
    </w:pPr>
    <w:rPr>
      <w:sz w:val="17"/>
      <w:szCs w:val="17"/>
    </w:rPr>
  </w:style>
  <w:style w:type="character" w:customStyle="1" w:styleId="Nagwek415">
    <w:name w:val="Nagłówek #415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Spistreci20">
    <w:name w:val="Spis treści (2)_"/>
    <w:basedOn w:val="Domylnaczcionkaakapitu"/>
    <w:link w:val="Spistreci21"/>
    <w:uiPriority w:val="99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Spistreci21">
    <w:name w:val="Spis treści (2)"/>
    <w:basedOn w:val="Normalny"/>
    <w:link w:val="Spistreci20"/>
    <w:uiPriority w:val="99"/>
    <w:rsid w:val="001F092F"/>
    <w:pPr>
      <w:shd w:val="clear" w:color="auto" w:fill="FFFFFF"/>
      <w:spacing w:before="120" w:line="230" w:lineRule="exact"/>
      <w:ind w:left="-425" w:firstLine="0"/>
      <w:contextualSpacing w:val="0"/>
    </w:pPr>
    <w:rPr>
      <w:b/>
      <w:bCs/>
      <w:spacing w:val="10"/>
      <w:sz w:val="17"/>
      <w:szCs w:val="17"/>
    </w:rPr>
  </w:style>
  <w:style w:type="character" w:customStyle="1" w:styleId="SpistreciPogrubienie">
    <w:name w:val="Spis treści + Pogrubienie"/>
    <w:aliases w:val="Odstępy 0 pt36"/>
    <w:basedOn w:val="Spis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30">
    <w:name w:val="Nagłówek #4 (3)"/>
    <w:basedOn w:val="Nagwek43"/>
    <w:uiPriority w:val="99"/>
    <w:rsid w:val="001F092F"/>
    <w:rPr>
      <w:sz w:val="17"/>
      <w:szCs w:val="17"/>
      <w:u w:val="single"/>
      <w:shd w:val="clear" w:color="auto" w:fill="FFFFFF"/>
    </w:rPr>
  </w:style>
  <w:style w:type="character" w:customStyle="1" w:styleId="Nagwek414">
    <w:name w:val="Nagłówek #414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1F092F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TeksttreciPogrubienie24">
    <w:name w:val="Tekst treści + Pogrubienie24"/>
    <w:aliases w:val="Odstępy 0 pt30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3">
    <w:name w:val="Nagłówek #413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Odstpy2pt5">
    <w:name w:val="Tekst treści + Odstępy 2 pt5"/>
    <w:basedOn w:val="Teksttreci"/>
    <w:uiPriority w:val="99"/>
    <w:rsid w:val="001F092F"/>
    <w:rPr>
      <w:rFonts w:ascii="Times New Roman" w:hAnsi="Times New Roman" w:cs="Times New Roman"/>
      <w:spacing w:val="40"/>
      <w:sz w:val="17"/>
      <w:szCs w:val="17"/>
      <w:shd w:val="clear" w:color="auto" w:fill="FFFFFF"/>
    </w:rPr>
  </w:style>
  <w:style w:type="character" w:customStyle="1" w:styleId="TeksttreciPogrubienie23">
    <w:name w:val="Tekst treści + Pogrubienie23"/>
    <w:aliases w:val="Odstępy 0 pt29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2">
    <w:name w:val="Nagłówek #412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Arial65pt">
    <w:name w:val="Tekst treści + Arial;6;5 pt"/>
    <w:basedOn w:val="Teksttreci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rsid w:val="001F092F"/>
    <w:pPr>
      <w:widowControl w:val="0"/>
      <w:shd w:val="clear" w:color="auto" w:fill="FFFFFF"/>
      <w:spacing w:before="240" w:line="341" w:lineRule="exact"/>
      <w:ind w:hanging="1560"/>
      <w:contextualSpacing w:val="0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character" w:customStyle="1" w:styleId="TeksttreciKursywa">
    <w:name w:val="Tekst treści + Kursywa"/>
    <w:basedOn w:val="Teksttreci"/>
    <w:rsid w:val="001F09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uiPriority w:val="99"/>
    <w:rsid w:val="001F092F"/>
    <w:rPr>
      <w:sz w:val="17"/>
      <w:szCs w:val="17"/>
      <w:shd w:val="clear" w:color="auto" w:fill="FFFFFF"/>
    </w:rPr>
  </w:style>
  <w:style w:type="character" w:customStyle="1" w:styleId="PogrubienieTeksttreci105pt">
    <w:name w:val="Pogrubienie;Tekst treści + 10;5 pt"/>
    <w:basedOn w:val="Teksttreci"/>
    <w:rsid w:val="001F0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Podpisobrazu3">
    <w:name w:val="Podpis obrazu (3)_"/>
    <w:basedOn w:val="Domylnaczcionkaakapitu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obrazu30">
    <w:name w:val="Podpis obrazu (3)"/>
    <w:basedOn w:val="Podpisobrazu3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rsid w:val="001F092F"/>
    <w:rPr>
      <w:sz w:val="17"/>
      <w:szCs w:val="17"/>
      <w:shd w:val="clear" w:color="auto" w:fill="FFFFFF"/>
    </w:rPr>
  </w:style>
  <w:style w:type="character" w:customStyle="1" w:styleId="TeksttreciExact">
    <w:name w:val="Tekst treści Exact"/>
    <w:basedOn w:val="Domylnaczcionkaakapitu"/>
    <w:rsid w:val="001F09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Teksttreci8">
    <w:name w:val="Tekst treści (8)_"/>
    <w:basedOn w:val="Domylnaczcionkaakapitu"/>
    <w:link w:val="Teksttreci80"/>
    <w:rsid w:val="001F09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Nagwek33">
    <w:name w:val="Nagłówek #3"/>
    <w:basedOn w:val="Normalny"/>
    <w:rsid w:val="001F092F"/>
    <w:pPr>
      <w:widowControl w:val="0"/>
      <w:shd w:val="clear" w:color="auto" w:fill="FFFFFF"/>
      <w:spacing w:after="240" w:line="0" w:lineRule="atLeast"/>
      <w:ind w:hanging="3440"/>
      <w:contextualSpacing w:val="0"/>
      <w:jc w:val="left"/>
      <w:outlineLvl w:val="2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 w:bidi="pl-PL"/>
    </w:rPr>
  </w:style>
  <w:style w:type="paragraph" w:customStyle="1" w:styleId="Nagwek42">
    <w:name w:val="Nagłówek #4"/>
    <w:basedOn w:val="Normalny"/>
    <w:rsid w:val="001F092F"/>
    <w:pPr>
      <w:widowControl w:val="0"/>
      <w:shd w:val="clear" w:color="auto" w:fill="FFFFFF"/>
      <w:spacing w:before="360" w:after="180" w:line="0" w:lineRule="atLeast"/>
      <w:ind w:firstLine="0"/>
      <w:contextualSpacing w:val="0"/>
      <w:outlineLvl w:val="3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paragraph" w:customStyle="1" w:styleId="Teksttreci70">
    <w:name w:val="Tekst treści (7)"/>
    <w:basedOn w:val="Normalny"/>
    <w:link w:val="Teksttreci7"/>
    <w:uiPriority w:val="99"/>
    <w:rsid w:val="001F092F"/>
    <w:pPr>
      <w:widowControl w:val="0"/>
      <w:shd w:val="clear" w:color="auto" w:fill="FFFFFF"/>
      <w:spacing w:before="1560" w:line="230" w:lineRule="exact"/>
      <w:ind w:firstLine="0"/>
      <w:contextualSpacing w:val="0"/>
      <w:jc w:val="left"/>
    </w:pPr>
    <w:rPr>
      <w:sz w:val="17"/>
      <w:szCs w:val="17"/>
    </w:rPr>
  </w:style>
  <w:style w:type="paragraph" w:customStyle="1" w:styleId="Podpisobrazu0">
    <w:name w:val="Podpis obrazu"/>
    <w:basedOn w:val="Normalny"/>
    <w:link w:val="Podpisobrazu"/>
    <w:rsid w:val="001F092F"/>
    <w:pPr>
      <w:widowControl w:val="0"/>
      <w:shd w:val="clear" w:color="auto" w:fill="FFFFFF"/>
      <w:spacing w:line="0" w:lineRule="atLeast"/>
      <w:ind w:firstLine="0"/>
      <w:contextualSpacing w:val="0"/>
      <w:jc w:val="left"/>
    </w:pPr>
    <w:rPr>
      <w:sz w:val="17"/>
      <w:szCs w:val="17"/>
    </w:rPr>
  </w:style>
  <w:style w:type="paragraph" w:customStyle="1" w:styleId="Teksttreci80">
    <w:name w:val="Tekst treści (8)"/>
    <w:basedOn w:val="Normalny"/>
    <w:link w:val="Teksttreci8"/>
    <w:rsid w:val="001F092F"/>
    <w:pPr>
      <w:widowControl w:val="0"/>
      <w:shd w:val="clear" w:color="auto" w:fill="FFFFFF"/>
      <w:spacing w:before="420" w:after="120" w:line="0" w:lineRule="atLeast"/>
      <w:ind w:firstLine="0"/>
      <w:contextualSpacing w:val="0"/>
      <w:jc w:val="left"/>
    </w:pPr>
    <w:rPr>
      <w:rFonts w:ascii="Arial" w:eastAsia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1F092F"/>
    <w:rPr>
      <w:vertAlign w:val="superscript"/>
    </w:rPr>
  </w:style>
  <w:style w:type="paragraph" w:styleId="Tekstpodstawowy2">
    <w:name w:val="Body Text 2"/>
    <w:basedOn w:val="Normalny"/>
    <w:link w:val="Tekstpodstawowy2Znak"/>
    <w:unhideWhenUsed/>
    <w:rsid w:val="001F092F"/>
    <w:pPr>
      <w:spacing w:after="120" w:line="48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PA-PL36ptdorodka">
    <w:name w:val="APA-PL 36pt do środka"/>
    <w:basedOn w:val="Normalny"/>
    <w:rsid w:val="001F092F"/>
    <w:pPr>
      <w:spacing w:before="120" w:after="120" w:line="240" w:lineRule="auto"/>
      <w:ind w:firstLine="0"/>
      <w:contextualSpacing w:val="0"/>
      <w:jc w:val="center"/>
    </w:pPr>
    <w:rPr>
      <w:rFonts w:ascii="Arial" w:eastAsia="Times New Roman" w:hAnsi="Arial" w:cs="Times New Roman"/>
      <w:sz w:val="72"/>
      <w:szCs w:val="20"/>
      <w:lang w:eastAsia="pl-PL"/>
    </w:rPr>
  </w:style>
  <w:style w:type="character" w:styleId="Numerstrony">
    <w:name w:val="page number"/>
    <w:basedOn w:val="Domylnaczcionkaakapitu"/>
    <w:rsid w:val="001F092F"/>
  </w:style>
  <w:style w:type="paragraph" w:customStyle="1" w:styleId="Standardowytekst0">
    <w:name w:val="Standardowy.tekst"/>
    <w:rsid w:val="001F09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1">
    <w:name w:val="Nagłówek #2_"/>
    <w:basedOn w:val="Domylnaczcionkaakapitu"/>
    <w:link w:val="Nagwek210"/>
    <w:uiPriority w:val="99"/>
    <w:locked/>
    <w:rsid w:val="001F092F"/>
    <w:rPr>
      <w:b/>
      <w:bCs/>
      <w:sz w:val="27"/>
      <w:szCs w:val="27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Nagwek22">
    <w:name w:val="Nagłówek #2"/>
    <w:basedOn w:val="Nagwek21"/>
    <w:uiPriority w:val="99"/>
    <w:rsid w:val="001F092F"/>
    <w:rPr>
      <w:b/>
      <w:bCs/>
      <w:noProof/>
      <w:sz w:val="27"/>
      <w:szCs w:val="27"/>
      <w:shd w:val="clear" w:color="auto" w:fill="FFFFFF"/>
    </w:rPr>
  </w:style>
  <w:style w:type="character" w:customStyle="1" w:styleId="TeksttreciPogrubienie4">
    <w:name w:val="Tekst treści + Pogrubienie4"/>
    <w:aliases w:val="Kursywa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3">
    <w:name w:val="Tekst treści + Pogrubienie3"/>
    <w:aliases w:val="Kursywa3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u w:val="single"/>
      <w:shd w:val="clear" w:color="auto" w:fill="FFFFFF"/>
    </w:rPr>
  </w:style>
  <w:style w:type="character" w:customStyle="1" w:styleId="TeksttreciPogrubienie2">
    <w:name w:val="Tekst treści + Pogrubienie2"/>
    <w:aliases w:val="Kursywa2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1">
    <w:name w:val="Tekst treści + Pogrubienie1"/>
    <w:aliases w:val="Kursywa1"/>
    <w:basedOn w:val="Teksttreci"/>
    <w:uiPriority w:val="99"/>
    <w:rsid w:val="001F092F"/>
    <w:rPr>
      <w:rFonts w:ascii="Times New Roman" w:hAnsi="Times New Roman" w:cs="Times New Roman"/>
      <w:b/>
      <w:bCs/>
      <w:i/>
      <w:iCs/>
      <w:noProof/>
      <w:spacing w:val="0"/>
      <w:sz w:val="23"/>
      <w:szCs w:val="23"/>
      <w:u w:val="single"/>
      <w:shd w:val="clear" w:color="auto" w:fill="FFFFFF"/>
    </w:rPr>
  </w:style>
  <w:style w:type="character" w:customStyle="1" w:styleId="Teksttreci7Odstpy1pt">
    <w:name w:val="Tekst treści (7) + Odstępy 1 pt"/>
    <w:basedOn w:val="Teksttreci7"/>
    <w:uiPriority w:val="99"/>
    <w:rsid w:val="001F092F"/>
    <w:rPr>
      <w:rFonts w:ascii="Times New Roman" w:hAnsi="Times New Roman" w:cs="Times New Roman"/>
      <w:i/>
      <w:iCs/>
      <w:spacing w:val="30"/>
      <w:sz w:val="23"/>
      <w:szCs w:val="23"/>
      <w:u w:val="single"/>
      <w:shd w:val="clear" w:color="auto" w:fill="FFFFFF"/>
    </w:rPr>
  </w:style>
  <w:style w:type="paragraph" w:customStyle="1" w:styleId="Nagwek210">
    <w:name w:val="Nagłówek #21"/>
    <w:basedOn w:val="Normalny"/>
    <w:link w:val="Nagwek21"/>
    <w:uiPriority w:val="99"/>
    <w:rsid w:val="001F092F"/>
    <w:pPr>
      <w:shd w:val="clear" w:color="auto" w:fill="FFFFFF"/>
      <w:spacing w:after="420" w:line="240" w:lineRule="atLeast"/>
      <w:ind w:hanging="1420"/>
      <w:contextualSpacing w:val="0"/>
      <w:jc w:val="left"/>
      <w:outlineLvl w:val="1"/>
    </w:pPr>
    <w:rPr>
      <w:b/>
      <w:bCs/>
      <w:sz w:val="27"/>
      <w:szCs w:val="27"/>
    </w:rPr>
  </w:style>
  <w:style w:type="paragraph" w:customStyle="1" w:styleId="Teksttreci51">
    <w:name w:val="Tekst treści (5)1"/>
    <w:basedOn w:val="Normalny"/>
    <w:link w:val="Teksttreci5"/>
    <w:uiPriority w:val="99"/>
    <w:rsid w:val="001F092F"/>
    <w:pPr>
      <w:shd w:val="clear" w:color="auto" w:fill="FFFFFF"/>
      <w:spacing w:before="60" w:after="180" w:line="240" w:lineRule="atLeast"/>
      <w:ind w:hanging="660"/>
      <w:contextualSpacing w:val="0"/>
    </w:pPr>
    <w:rPr>
      <w:b/>
      <w:bCs/>
      <w:sz w:val="23"/>
      <w:szCs w:val="23"/>
    </w:rPr>
  </w:style>
  <w:style w:type="paragraph" w:customStyle="1" w:styleId="Teksttreci71">
    <w:name w:val="Tekst treści (7)1"/>
    <w:basedOn w:val="Normalny"/>
    <w:uiPriority w:val="99"/>
    <w:rsid w:val="001F092F"/>
    <w:pPr>
      <w:shd w:val="clear" w:color="auto" w:fill="FFFFFF"/>
      <w:spacing w:before="60" w:after="180" w:line="240" w:lineRule="atLeast"/>
      <w:ind w:hanging="1420"/>
      <w:contextualSpacing w:val="0"/>
      <w:jc w:val="left"/>
    </w:pPr>
    <w:rPr>
      <w:rFonts w:ascii="Times New Roman" w:eastAsia="Times New Roman" w:hAnsi="Times New Roman" w:cs="Times New Roman"/>
      <w:i/>
      <w:iCs/>
      <w:sz w:val="23"/>
      <w:szCs w:val="23"/>
      <w:lang w:eastAsia="pl-PL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1F092F"/>
    <w:rPr>
      <w:sz w:val="18"/>
      <w:szCs w:val="18"/>
      <w:shd w:val="clear" w:color="auto" w:fill="FFFFFF"/>
    </w:rPr>
  </w:style>
  <w:style w:type="character" w:customStyle="1" w:styleId="Nagwek323">
    <w:name w:val="Nagłówek #3 (2)3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Nagwek322">
    <w:name w:val="Nagłówek #3 (2)2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52">
    <w:name w:val="Tekst treści (5)2"/>
    <w:basedOn w:val="Teksttreci5"/>
    <w:uiPriority w:val="99"/>
    <w:rsid w:val="001F092F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1F092F"/>
    <w:pPr>
      <w:shd w:val="clear" w:color="auto" w:fill="FFFFFF"/>
      <w:spacing w:before="2880" w:line="240" w:lineRule="atLeast"/>
      <w:ind w:hanging="720"/>
      <w:contextualSpacing w:val="0"/>
      <w:jc w:val="left"/>
    </w:pPr>
    <w:rPr>
      <w:sz w:val="18"/>
      <w:szCs w:val="18"/>
    </w:rPr>
  </w:style>
  <w:style w:type="paragraph" w:customStyle="1" w:styleId="Nagwek321">
    <w:name w:val="Nagłówek #3 (2)1"/>
    <w:basedOn w:val="Normalny"/>
    <w:uiPriority w:val="99"/>
    <w:rsid w:val="001F092F"/>
    <w:pPr>
      <w:shd w:val="clear" w:color="auto" w:fill="FFFFFF"/>
      <w:spacing w:before="60" w:after="180" w:line="240" w:lineRule="atLeast"/>
      <w:ind w:hanging="280"/>
      <w:contextualSpacing w:val="0"/>
      <w:outlineLvl w:val="2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pl-PL"/>
    </w:rPr>
  </w:style>
  <w:style w:type="paragraph" w:customStyle="1" w:styleId="Nagwek3v2">
    <w:name w:val="Nagłówek 3v2"/>
    <w:basedOn w:val="Nagwek2"/>
    <w:link w:val="Nagwek3v2Znak"/>
    <w:qFormat/>
    <w:rsid w:val="00D926A4"/>
    <w:pPr>
      <w:numPr>
        <w:ilvl w:val="2"/>
      </w:numPr>
    </w:pPr>
  </w:style>
  <w:style w:type="paragraph" w:customStyle="1" w:styleId="Lista-myslnik">
    <w:name w:val="Lista-myslnik"/>
    <w:basedOn w:val="Akapitzlist"/>
    <w:link w:val="Lista-myslnikZnak"/>
    <w:qFormat/>
    <w:rsid w:val="00465858"/>
    <w:pPr>
      <w:numPr>
        <w:numId w:val="7"/>
      </w:numPr>
    </w:pPr>
  </w:style>
  <w:style w:type="character" w:customStyle="1" w:styleId="Nagwek3v2Znak">
    <w:name w:val="Nagłówek 3v2 Znak"/>
    <w:basedOn w:val="Nagwek2Znak"/>
    <w:link w:val="Nagwek3v2"/>
    <w:rsid w:val="00D926A4"/>
    <w:rPr>
      <w:rFonts w:eastAsiaTheme="majorEastAsia" w:cstheme="majorBidi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365C7C"/>
    <w:pPr>
      <w:spacing w:after="100"/>
      <w:ind w:left="880" w:firstLine="0"/>
      <w:contextualSpacing w:val="0"/>
      <w:jc w:val="left"/>
    </w:pPr>
    <w:rPr>
      <w:rFonts w:eastAsiaTheme="minorEastAsia"/>
      <w:szCs w:val="22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65858"/>
  </w:style>
  <w:style w:type="character" w:customStyle="1" w:styleId="Lista-myslnikZnak">
    <w:name w:val="Lista-myslnik Znak"/>
    <w:basedOn w:val="AkapitzlistZnak"/>
    <w:link w:val="Lista-myslnik"/>
    <w:rsid w:val="00465858"/>
  </w:style>
  <w:style w:type="paragraph" w:styleId="Spistreci6">
    <w:name w:val="toc 6"/>
    <w:basedOn w:val="Normalny"/>
    <w:next w:val="Normalny"/>
    <w:autoRedefine/>
    <w:uiPriority w:val="39"/>
    <w:unhideWhenUsed/>
    <w:rsid w:val="00365C7C"/>
    <w:pPr>
      <w:spacing w:after="100"/>
      <w:ind w:left="110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65C7C"/>
    <w:pPr>
      <w:spacing w:after="100"/>
      <w:ind w:left="132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65C7C"/>
    <w:pPr>
      <w:spacing w:after="100"/>
      <w:ind w:left="154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65C7C"/>
    <w:pPr>
      <w:spacing w:after="100"/>
      <w:ind w:left="176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Tekstpodstawowy3">
    <w:name w:val="Body Text 3"/>
    <w:basedOn w:val="Normalny"/>
    <w:link w:val="Tekstpodstawowy3Znak"/>
    <w:rsid w:val="0020042F"/>
    <w:pPr>
      <w:tabs>
        <w:tab w:val="left" w:pos="142"/>
      </w:tabs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0042F"/>
    <w:rPr>
      <w:rFonts w:ascii="Times New Roman" w:eastAsia="Times New Roman" w:hAnsi="Times New Roman" w:cs="Times New Roman"/>
      <w:b/>
      <w:sz w:val="20"/>
      <w:szCs w:val="20"/>
    </w:rPr>
  </w:style>
  <w:style w:type="paragraph" w:styleId="Lista0">
    <w:name w:val="List"/>
    <w:basedOn w:val="Normalny"/>
    <w:rsid w:val="0020042F"/>
    <w:pPr>
      <w:spacing w:line="240" w:lineRule="auto"/>
      <w:ind w:left="283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20042F"/>
    <w:pPr>
      <w:spacing w:line="240" w:lineRule="auto"/>
      <w:ind w:left="566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20042F"/>
    <w:pPr>
      <w:spacing w:line="240" w:lineRule="auto"/>
      <w:ind w:left="849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20042F"/>
    <w:pPr>
      <w:spacing w:line="240" w:lineRule="auto"/>
      <w:ind w:left="1132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20042F"/>
    <w:pPr>
      <w:spacing w:line="240" w:lineRule="auto"/>
      <w:ind w:left="1415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20042F"/>
    <w:pPr>
      <w:numPr>
        <w:numId w:val="9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4">
    <w:name w:val="List Bullet 4"/>
    <w:basedOn w:val="Normalny"/>
    <w:autoRedefine/>
    <w:rsid w:val="0020042F"/>
    <w:pPr>
      <w:numPr>
        <w:numId w:val="10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20042F"/>
    <w:pPr>
      <w:spacing w:after="120" w:line="240" w:lineRule="auto"/>
      <w:ind w:left="566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20042F"/>
    <w:pPr>
      <w:spacing w:after="120" w:line="240" w:lineRule="auto"/>
      <w:ind w:left="849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4">
    <w:name w:val="List Continue 4"/>
    <w:basedOn w:val="Normalny"/>
    <w:rsid w:val="0020042F"/>
    <w:pPr>
      <w:spacing w:after="120" w:line="240" w:lineRule="auto"/>
      <w:ind w:left="1132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5">
    <w:name w:val="List Continue 5"/>
    <w:basedOn w:val="Normalny"/>
    <w:rsid w:val="0020042F"/>
    <w:pPr>
      <w:spacing w:after="120" w:line="240" w:lineRule="auto"/>
      <w:ind w:left="1415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20042F"/>
    <w:pPr>
      <w:spacing w:line="240" w:lineRule="auto"/>
      <w:ind w:left="708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20042F"/>
    <w:pPr>
      <w:spacing w:line="240" w:lineRule="auto"/>
      <w:ind w:left="709" w:right="-283" w:firstLine="0"/>
      <w:contextualSpacing w:val="0"/>
      <w:jc w:val="left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customStyle="1" w:styleId="Stopka1">
    <w:name w:val="Stopka1"/>
    <w:rsid w:val="0020042F"/>
    <w:pPr>
      <w:autoSpaceDE w:val="0"/>
      <w:autoSpaceDN w:val="0"/>
      <w:adjustRightInd w:val="0"/>
      <w:spacing w:after="0" w:line="240" w:lineRule="auto"/>
    </w:pPr>
    <w:rPr>
      <w:rFonts w:ascii="TimesNewRomanPS" w:eastAsia="Times New Roman" w:hAnsi="TimesNewRomanPS" w:cs="Times New Roman"/>
      <w:color w:val="000000"/>
      <w:sz w:val="20"/>
      <w:szCs w:val="24"/>
      <w:lang w:eastAsia="pl-PL"/>
    </w:rPr>
  </w:style>
  <w:style w:type="paragraph" w:customStyle="1" w:styleId="a">
    <w:basedOn w:val="Normalny"/>
    <w:next w:val="Mapadokumentu"/>
    <w:link w:val="MapadokumentuZnak"/>
    <w:rsid w:val="0020042F"/>
    <w:pPr>
      <w:spacing w:line="240" w:lineRule="auto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a"/>
    <w:rsid w:val="0020042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20042F"/>
    <w:rPr>
      <w:vertAlign w:val="superscript"/>
    </w:rPr>
  </w:style>
  <w:style w:type="paragraph" w:customStyle="1" w:styleId="Wysunicieobszarutekstu">
    <w:name w:val="Wysunięcie obszaru tekstu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004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004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OPIS">
    <w:name w:val="OPIS"/>
    <w:basedOn w:val="Normalny"/>
    <w:rsid w:val="0020042F"/>
    <w:pPr>
      <w:tabs>
        <w:tab w:val="left" w:pos="1134"/>
      </w:tabs>
      <w:spacing w:line="360" w:lineRule="auto"/>
      <w:ind w:firstLine="0"/>
      <w:contextualSpacing w:val="0"/>
    </w:pPr>
    <w:rPr>
      <w:rFonts w:ascii="Arial" w:eastAsia="Times New Roman" w:hAnsi="Arial" w:cs="Times New Roman"/>
      <w:sz w:val="20"/>
      <w:lang w:eastAsia="pl-PL"/>
    </w:rPr>
  </w:style>
  <w:style w:type="character" w:customStyle="1" w:styleId="highlighted-search-term">
    <w:name w:val="highlighted-search-term"/>
    <w:basedOn w:val="Domylnaczcionkaakapitu"/>
    <w:rsid w:val="00081FB8"/>
  </w:style>
  <w:style w:type="character" w:styleId="Pogrubienie">
    <w:name w:val="Strong"/>
    <w:basedOn w:val="Domylnaczcionkaakapitu"/>
    <w:uiPriority w:val="22"/>
    <w:qFormat/>
    <w:rsid w:val="00F30091"/>
    <w:rPr>
      <w:b/>
      <w:bCs/>
    </w:rPr>
  </w:style>
  <w:style w:type="paragraph" w:customStyle="1" w:styleId="tekst">
    <w:name w:val="tekst"/>
    <w:basedOn w:val="Normalny"/>
    <w:rsid w:val="009A4BBF"/>
    <w:pPr>
      <w:widowControl w:val="0"/>
      <w:suppressAutoHyphens/>
      <w:spacing w:before="120" w:line="360" w:lineRule="auto"/>
      <w:ind w:firstLine="0"/>
      <w:contextualSpacing w:val="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942610"/>
    <w:pPr>
      <w:keepNext/>
      <w:suppressAutoHyphens/>
      <w:overflowPunct w:val="0"/>
      <w:autoSpaceDE w:val="0"/>
      <w:spacing w:before="240" w:after="120" w:line="240" w:lineRule="auto"/>
      <w:ind w:firstLine="0"/>
      <w:contextualSpacing w:val="0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KOnumpozom2">
    <w:name w:val="KO num pozom2"/>
    <w:basedOn w:val="Nagwek2"/>
    <w:rsid w:val="00506345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Arial"/>
      <w:bCs w:val="0"/>
      <w:sz w:val="24"/>
      <w:szCs w:val="24"/>
      <w:lang w:eastAsia="pl-PL"/>
    </w:rPr>
  </w:style>
  <w:style w:type="paragraph" w:customStyle="1" w:styleId="KOnumpoziom1">
    <w:name w:val="KO num poziom1"/>
    <w:basedOn w:val="Nagwek1"/>
    <w:rsid w:val="000F33BB"/>
    <w:pPr>
      <w:numPr>
        <w:numId w:val="6"/>
      </w:numPr>
      <w:suppressAutoHyphens/>
      <w:overflowPunct w:val="0"/>
      <w:autoSpaceDE w:val="0"/>
      <w:autoSpaceDN w:val="0"/>
      <w:adjustRightInd w:val="0"/>
      <w:spacing w:before="120" w:after="120" w:line="240" w:lineRule="auto"/>
      <w:contextualSpacing w:val="0"/>
      <w:jc w:val="both"/>
      <w:textAlignment w:val="baseline"/>
    </w:pPr>
    <w:rPr>
      <w:rFonts w:ascii="Arial" w:eastAsia="Times New Roman" w:hAnsi="Arial" w:cs="Arial"/>
      <w:bCs w:val="0"/>
      <w:caps/>
      <w:kern w:val="28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F14F96-2B1C-4E20-BB67-D6277D1B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4306</Words>
  <Characters>25840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Ludwiczak</dc:creator>
  <cp:lastModifiedBy>Marcin Konowalski</cp:lastModifiedBy>
  <cp:revision>10</cp:revision>
  <cp:lastPrinted>2019-05-14T18:33:00Z</cp:lastPrinted>
  <dcterms:created xsi:type="dcterms:W3CDTF">2021-06-21T10:43:00Z</dcterms:created>
  <dcterms:modified xsi:type="dcterms:W3CDTF">2021-06-22T05:28:00Z</dcterms:modified>
</cp:coreProperties>
</file>